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DD" w:rsidRPr="00C82DBD" w:rsidRDefault="00AA3CFE" w:rsidP="00432C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Аналитическая справка</w:t>
      </w:r>
      <w:r w:rsidR="00CA14DD" w:rsidRPr="00C82DBD">
        <w:rPr>
          <w:rFonts w:ascii="Times New Roman" w:hAnsi="Times New Roman"/>
          <w:sz w:val="28"/>
          <w:szCs w:val="28"/>
        </w:rPr>
        <w:t xml:space="preserve"> по направлению «Система оценки качества подготовки обучающихся</w:t>
      </w:r>
      <w:r w:rsidR="00F7602F" w:rsidRPr="00C82DBD">
        <w:rPr>
          <w:rFonts w:ascii="Times New Roman" w:hAnsi="Times New Roman"/>
          <w:sz w:val="28"/>
          <w:szCs w:val="28"/>
        </w:rPr>
        <w:t>. Обеспечение объективности образовательных результатов</w:t>
      </w:r>
      <w:r w:rsidR="00CA14DD" w:rsidRPr="00C82DBD">
        <w:rPr>
          <w:rFonts w:ascii="Times New Roman" w:hAnsi="Times New Roman"/>
          <w:sz w:val="28"/>
          <w:szCs w:val="28"/>
        </w:rPr>
        <w:t>»</w:t>
      </w:r>
    </w:p>
    <w:p w:rsidR="00CB258A" w:rsidRPr="00C82DBD" w:rsidRDefault="00CB258A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Показатели 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5792"/>
        <w:gridCol w:w="2478"/>
      </w:tblGrid>
      <w:tr w:rsidR="00CA14DD" w:rsidRPr="00C82DBD" w:rsidTr="00A91F91">
        <w:trPr>
          <w:trHeight w:val="94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Выраженность показателя </w:t>
            </w:r>
            <w:r w:rsidR="00A91F91"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</w:t>
            </w:r>
            <w:r w:rsidR="00432CD7">
              <w:rPr>
                <w:rFonts w:ascii="Times New Roman" w:hAnsi="Times New Roman"/>
                <w:b/>
                <w:bCs/>
                <w:sz w:val="28"/>
                <w:szCs w:val="28"/>
              </w:rPr>
              <w:t>МБОУ «Сигнальненская СОШ» за 2022 год</w:t>
            </w:r>
          </w:p>
        </w:tc>
      </w:tr>
      <w:tr w:rsidR="00CA14DD" w:rsidRPr="00C82DBD" w:rsidTr="00A91F91">
        <w:trPr>
          <w:trHeight w:val="157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 и олимпиад школьников)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67,64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приказа (или иного документа) об обеспечении объективности процедур оценки качества образования и олимпиад школьников, предусматривающего предварительное коллегиальное обсуждение подходов к оцениванию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66,88</w:t>
            </w:r>
          </w:p>
        </w:tc>
      </w:tr>
      <w:tr w:rsidR="00CA14DD" w:rsidRPr="00C82DBD" w:rsidTr="00A91F91">
        <w:trPr>
          <w:trHeight w:val="94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 xml:space="preserve">Наличие принятых прозрачных критериев </w:t>
            </w:r>
            <w:proofErr w:type="spellStart"/>
            <w:r w:rsidRPr="00C82DBD">
              <w:rPr>
                <w:rFonts w:ascii="Times New Roman" w:hAnsi="Times New Roman"/>
                <w:sz w:val="28"/>
                <w:szCs w:val="28"/>
              </w:rPr>
              <w:t>внутришкольного</w:t>
            </w:r>
            <w:proofErr w:type="spellEnd"/>
            <w:r w:rsidRPr="00C82DBD">
              <w:rPr>
                <w:rFonts w:ascii="Times New Roman" w:hAnsi="Times New Roman"/>
                <w:sz w:val="28"/>
                <w:szCs w:val="28"/>
              </w:rPr>
              <w:t xml:space="preserve"> и итогового оценивания в образовательной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83,65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системы подготовки общественных наблюдателей за процедурами оценки качества образования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57,81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графика выходов общественных наблюдателей на наблюдение за проведением процедуры оценки качества образования и олимпиад школьников с указанием сроков, образовательных организаций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76,25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Обеспечение видеонаблюдения за проведением процедуры оценки качества образования и олимпиад школьников и проверки работ участников</w:t>
            </w:r>
          </w:p>
        </w:tc>
        <w:tc>
          <w:tcPr>
            <w:tcW w:w="2127" w:type="dxa"/>
            <w:hideMark/>
          </w:tcPr>
          <w:p w:rsidR="00CA14DD" w:rsidRPr="00C82DBD" w:rsidRDefault="00432CD7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A14DD" w:rsidRPr="00C82DBD" w:rsidTr="00A91F91">
        <w:trPr>
          <w:trHeight w:val="94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Отсутствие ситуации конфликта интересов в отношении учителей и общественных наблюдателей из числа родителей</w:t>
            </w:r>
          </w:p>
        </w:tc>
        <w:tc>
          <w:tcPr>
            <w:tcW w:w="2127" w:type="dxa"/>
            <w:hideMark/>
          </w:tcPr>
          <w:p w:rsidR="00CA14DD" w:rsidRPr="00C82DBD" w:rsidRDefault="00432CD7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74,79</w:t>
            </w:r>
          </w:p>
        </w:tc>
      </w:tr>
      <w:tr w:rsidR="00CA14DD" w:rsidRPr="00C82DBD" w:rsidTr="00A91F91">
        <w:trPr>
          <w:trHeight w:val="157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Проверка всероссийских проверочных работ и олимпиад школьников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75,21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информационной (аналитической) справки о результатах процедур оценки качества образования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86,77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плана мероприятий по повышению объективности оценки качества образования и олимпиад школьников в образовательной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84,17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самостоятельно разработанных процедур общественной экспертизы качества образования в образовательной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46,77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Систематическая трансляция эффективного административного и педагогического опыта на другие образовательные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повышения объективности оценивания результатов независимых процедур оценки качества образования и олимпиад школьников (глубина 3 года)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51,46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 xml:space="preserve">Реализация программ помощи учителям, имеющим профессиональные проблемы и дефициты в части оценивания результатов обучающихся и олимпиад школьников (повышение квалификации, </w:t>
            </w:r>
            <w:proofErr w:type="spellStart"/>
            <w:r w:rsidRPr="00C82DBD">
              <w:rPr>
                <w:rFonts w:ascii="Times New Roman" w:hAnsi="Times New Roman"/>
                <w:sz w:val="28"/>
                <w:szCs w:val="28"/>
              </w:rPr>
              <w:t>внутришкольное</w:t>
            </w:r>
            <w:proofErr w:type="spellEnd"/>
            <w:r w:rsidRPr="00C82DBD">
              <w:rPr>
                <w:rFonts w:ascii="Times New Roman" w:hAnsi="Times New Roman"/>
                <w:sz w:val="28"/>
                <w:szCs w:val="28"/>
              </w:rPr>
              <w:t xml:space="preserve"> обучение и самообразование, другое)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77,4</w:t>
            </w:r>
          </w:p>
        </w:tc>
      </w:tr>
      <w:tr w:rsidR="00CA14DD" w:rsidRPr="00C82DBD" w:rsidTr="00A91F91">
        <w:trPr>
          <w:trHeight w:val="157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Проведение учителями и методическими объединениями аналитической и экспертной работы с результатами процедур оценки качества образования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432C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77,19</w:t>
            </w:r>
          </w:p>
        </w:tc>
      </w:tr>
    </w:tbl>
    <w:p w:rsidR="00F7602F" w:rsidRPr="00C82DBD" w:rsidRDefault="00F7602F" w:rsidP="00C82DBD">
      <w:pPr>
        <w:widowControl w:val="0"/>
        <w:tabs>
          <w:tab w:val="left" w:pos="2972"/>
          <w:tab w:val="left" w:pos="5114"/>
          <w:tab w:val="left" w:pos="7386"/>
          <w:tab w:val="left" w:pos="8141"/>
          <w:tab w:val="left" w:pos="8623"/>
        </w:tabs>
        <w:autoSpaceDE w:val="0"/>
        <w:autoSpaceDN w:val="0"/>
        <w:spacing w:after="0"/>
        <w:ind w:left="119" w:right="160"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Адресные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ab/>
        <w:t>рекомендации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к </w:t>
      </w:r>
      <w:r w:rsidRPr="00C82DBD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обеспечению</w:t>
      </w:r>
      <w:r w:rsidRPr="00C82DBD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объективности</w:t>
      </w:r>
      <w:r w:rsidRPr="00C82DBD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результатов:</w:t>
      </w:r>
    </w:p>
    <w:p w:rsidR="00F7602F" w:rsidRPr="00C82DBD" w:rsidRDefault="00F7602F" w:rsidP="00C82D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53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обеспечить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размещение на странице сайта наличие документов (нормативно-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правовой,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аналитической,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методической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документации)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разделом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Дорожной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картой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5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согласованность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подходов,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конкретных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действий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обеспечению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 в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разработка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действенных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механизмов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управления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качеством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59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приведение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соответствие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федеральными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региональными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подходами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школьной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системы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 качества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постоянная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организаций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улучшению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профессиональных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компетенций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области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педагогических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измерений,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экспертно-аналитических компетенций.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определение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перечня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внешних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внутренних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достаточном,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не избыточном количестве.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приведение в соответствие с приоритетами единой российской системы оценки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качества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 содержания методической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работы в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применение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одних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тех же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методов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инструментов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анализа.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планировании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данному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направлению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  <w:tab w:val="left" w:pos="2418"/>
          <w:tab w:val="left" w:pos="4342"/>
          <w:tab w:val="left" w:pos="5116"/>
          <w:tab w:val="left" w:pos="5620"/>
          <w:tab w:val="left" w:pos="7414"/>
          <w:tab w:val="left" w:pos="9407"/>
        </w:tabs>
        <w:autoSpaceDE w:val="0"/>
        <w:autoSpaceDN w:val="0"/>
        <w:spacing w:after="0"/>
        <w:ind w:right="161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рекомендации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РОН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по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обеспечению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объективности</w:t>
      </w:r>
      <w:r w:rsidRPr="00C82DBD">
        <w:rPr>
          <w:rFonts w:ascii="Times New Roman" w:eastAsia="Times New Roman" w:hAnsi="Times New Roman"/>
          <w:sz w:val="28"/>
          <w:szCs w:val="28"/>
        </w:rPr>
        <w:tab/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(Письмо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РОН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№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05-71 от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16.03.2018 г.);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положение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региональном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мониторинге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практику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общественного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наблюдения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за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оценочными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процедурами;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программы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повышения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квалификации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ГАОУ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ДПО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«ИРО»;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955"/>
          <w:tab w:val="left" w:pos="1956"/>
          <w:tab w:val="left" w:pos="4102"/>
          <w:tab w:val="left" w:pos="6332"/>
          <w:tab w:val="left" w:pos="8832"/>
        </w:tabs>
        <w:autoSpaceDE w:val="0"/>
        <w:autoSpaceDN w:val="0"/>
        <w:spacing w:after="0"/>
        <w:ind w:right="16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«Обеспечение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объективности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образовательных</w:t>
      </w:r>
      <w:r w:rsidRPr="00C82DBD">
        <w:rPr>
          <w:rFonts w:ascii="Times New Roman" w:eastAsia="Times New Roman" w:hAnsi="Times New Roman"/>
          <w:sz w:val="28"/>
          <w:szCs w:val="28"/>
        </w:rPr>
        <w:tab/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обучающихся»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687"/>
        </w:tabs>
        <w:autoSpaceDE w:val="0"/>
        <w:autoSpaceDN w:val="0"/>
        <w:spacing w:after="0"/>
        <w:ind w:right="154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«Управление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качеством</w:t>
      </w:r>
      <w:r w:rsidRPr="00C82DBD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</w:t>
      </w:r>
      <w:r w:rsidRPr="00C82DBD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основе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анализа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независимых оценочных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«Методики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анализа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обучающихся»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Внутришкольная</w:t>
      </w:r>
      <w:proofErr w:type="spellEnd"/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система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«Педагогическая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тестология</w:t>
      </w:r>
      <w:proofErr w:type="spellEnd"/>
      <w:r w:rsidRPr="00C82DBD">
        <w:rPr>
          <w:rFonts w:ascii="Times New Roman" w:eastAsia="Times New Roman" w:hAnsi="Times New Roman"/>
          <w:sz w:val="28"/>
          <w:szCs w:val="28"/>
        </w:rPr>
        <w:t>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«Комплексный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мониторинг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подготовки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обучающихся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ГИА»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Консультации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аналитические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сессии.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  <w:tab w:val="left" w:pos="2442"/>
          <w:tab w:val="left" w:pos="4255"/>
          <w:tab w:val="left" w:pos="6543"/>
          <w:tab w:val="left" w:pos="6926"/>
          <w:tab w:val="left" w:pos="7939"/>
          <w:tab w:val="left" w:pos="8786"/>
          <w:tab w:val="left" w:pos="9426"/>
        </w:tabs>
        <w:autoSpaceDE w:val="0"/>
        <w:autoSpaceDN w:val="0"/>
        <w:spacing w:after="0"/>
        <w:ind w:right="15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lastRenderedPageBreak/>
        <w:t>методическое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обеспечение,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разрабатываемое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в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ГАОУ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ДПО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СО</w:t>
      </w:r>
      <w:r w:rsidRPr="00C82DBD">
        <w:rPr>
          <w:rFonts w:ascii="Times New Roman" w:eastAsia="Times New Roman" w:hAnsi="Times New Roman"/>
          <w:sz w:val="28"/>
          <w:szCs w:val="28"/>
        </w:rPr>
        <w:tab/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>«ИРО»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hyperlink r:id="rId7">
        <w:r w:rsidRPr="00C82DBD">
          <w:rPr>
            <w:rFonts w:ascii="Times New Roman" w:eastAsia="Times New Roman" w:hAnsi="Times New Roman"/>
            <w:sz w:val="28"/>
            <w:szCs w:val="28"/>
          </w:rPr>
          <w:t>https://www.irro.ru/index.php?cid=483</w:t>
        </w:r>
      </w:hyperlink>
      <w:r w:rsidRPr="00C82DBD">
        <w:rPr>
          <w:rFonts w:ascii="Times New Roman" w:eastAsia="Times New Roman" w:hAnsi="Times New Roman"/>
          <w:sz w:val="28"/>
          <w:szCs w:val="28"/>
        </w:rPr>
        <w:t>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предложения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содержанию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регламентов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проведения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адресные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информационно-статистические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сборники;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актуальные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материалы,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пособия,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рекомендации:</w:t>
      </w:r>
    </w:p>
    <w:p w:rsidR="00F7602F" w:rsidRPr="00C82DBD" w:rsidRDefault="00F7602F" w:rsidP="00432CD7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10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рекомендации  </w:t>
      </w:r>
      <w:r w:rsidRPr="00C82DBD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для  </w:t>
      </w:r>
      <w:r w:rsidRPr="00C82DBD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руководящих  </w:t>
      </w:r>
      <w:r w:rsidRPr="00C82DBD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работников  </w:t>
      </w:r>
      <w:r w:rsidRPr="00C82DBD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</w:t>
      </w:r>
    </w:p>
    <w:p w:rsidR="00F7602F" w:rsidRPr="00C82DBD" w:rsidRDefault="00F7602F" w:rsidP="00432CD7">
      <w:pPr>
        <w:widowControl w:val="0"/>
        <w:tabs>
          <w:tab w:val="left" w:pos="851"/>
        </w:tabs>
        <w:autoSpaceDE w:val="0"/>
        <w:autoSpaceDN w:val="0"/>
        <w:spacing w:after="0"/>
        <w:ind w:right="152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«Организация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внутренней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системы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общеобразовательной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организации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условиях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реализации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ФГОС»,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отдельная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глава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(совместная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разработка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кафедры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управления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 РЦОИ).</w:t>
      </w:r>
    </w:p>
    <w:p w:rsidR="00F7602F" w:rsidRPr="00C82DBD" w:rsidRDefault="00F7602F" w:rsidP="00432CD7">
      <w:pPr>
        <w:widowControl w:val="0"/>
        <w:numPr>
          <w:ilvl w:val="0"/>
          <w:numId w:val="16"/>
        </w:numPr>
        <w:tabs>
          <w:tab w:val="left" w:pos="851"/>
          <w:tab w:val="left" w:pos="1618"/>
        </w:tabs>
        <w:autoSpaceDE w:val="0"/>
        <w:autoSpaceDN w:val="0"/>
        <w:spacing w:after="0"/>
        <w:ind w:left="0" w:right="15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«Методическое руководство по обработке протоколов с результатами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ЕГЭ,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ОГЭ,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ВПР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средствами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табличного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процессора»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(автор</w:t>
      </w:r>
      <w:r w:rsidRPr="00C82DBD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Никитин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С.В.).</w:t>
      </w:r>
    </w:p>
    <w:p w:rsidR="00F7602F" w:rsidRPr="00C82DBD" w:rsidRDefault="00F7602F" w:rsidP="00432CD7">
      <w:pPr>
        <w:widowControl w:val="0"/>
        <w:numPr>
          <w:ilvl w:val="0"/>
          <w:numId w:val="16"/>
        </w:numPr>
        <w:tabs>
          <w:tab w:val="left" w:pos="851"/>
          <w:tab w:val="left" w:pos="1572"/>
        </w:tabs>
        <w:autoSpaceDE w:val="0"/>
        <w:autoSpaceDN w:val="0"/>
        <w:spacing w:after="0"/>
        <w:ind w:left="0" w:right="395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«Методика расчёта корреляции оценочных процедур» (автор Никитин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С.В.), содержит электронное приложение с готовым шаблоном для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расчётов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excel</w:t>
      </w:r>
      <w:proofErr w:type="spellEnd"/>
      <w:r w:rsidRPr="00C82DBD">
        <w:rPr>
          <w:rFonts w:ascii="Times New Roman" w:eastAsia="Times New Roman" w:hAnsi="Times New Roman"/>
          <w:sz w:val="28"/>
          <w:szCs w:val="28"/>
        </w:rPr>
        <w:t>.</w:t>
      </w:r>
    </w:p>
    <w:p w:rsidR="00F7602F" w:rsidRPr="00C82DBD" w:rsidRDefault="00F7602F" w:rsidP="00432CD7">
      <w:pPr>
        <w:widowControl w:val="0"/>
        <w:numPr>
          <w:ilvl w:val="0"/>
          <w:numId w:val="16"/>
        </w:numPr>
        <w:tabs>
          <w:tab w:val="left" w:pos="851"/>
          <w:tab w:val="left" w:pos="1572"/>
        </w:tabs>
        <w:autoSpaceDE w:val="0"/>
        <w:autoSpaceDN w:val="0"/>
        <w:spacing w:after="0"/>
        <w:ind w:left="0" w:right="26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Статья в ИРО - Экспресс (№ 3 за 2020 год) «О подходах к обеспечению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 образовательных результатов обучающихся» (авторы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Алейникова</w:t>
      </w:r>
      <w:proofErr w:type="spellEnd"/>
      <w:r w:rsidRPr="00C82DBD">
        <w:rPr>
          <w:rFonts w:ascii="Times New Roman" w:eastAsia="Times New Roman" w:hAnsi="Times New Roman"/>
          <w:sz w:val="28"/>
          <w:szCs w:val="28"/>
        </w:rPr>
        <w:t xml:space="preserve"> С.В.,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Никитин С.В.).</w:t>
      </w:r>
    </w:p>
    <w:p w:rsidR="00F7602F" w:rsidRPr="00C82DBD" w:rsidRDefault="00F7602F" w:rsidP="00432CD7">
      <w:pPr>
        <w:widowControl w:val="0"/>
        <w:numPr>
          <w:ilvl w:val="0"/>
          <w:numId w:val="16"/>
        </w:numPr>
        <w:tabs>
          <w:tab w:val="left" w:pos="851"/>
          <w:tab w:val="left" w:pos="1572"/>
        </w:tabs>
        <w:autoSpaceDE w:val="0"/>
        <w:autoSpaceDN w:val="0"/>
        <w:spacing w:after="0"/>
        <w:ind w:left="0" w:right="112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Учебное пособие «Статистические методы оценки и управления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качеством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образования»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(автор Мамонтова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М.Ю.).</w:t>
      </w:r>
    </w:p>
    <w:p w:rsidR="00F7602F" w:rsidRPr="00C82DBD" w:rsidRDefault="00F7602F" w:rsidP="00432CD7">
      <w:pPr>
        <w:widowControl w:val="0"/>
        <w:numPr>
          <w:ilvl w:val="0"/>
          <w:numId w:val="16"/>
        </w:numPr>
        <w:tabs>
          <w:tab w:val="left" w:pos="851"/>
          <w:tab w:val="left" w:pos="1572"/>
        </w:tabs>
        <w:autoSpaceDE w:val="0"/>
        <w:autoSpaceDN w:val="0"/>
        <w:spacing w:after="0"/>
        <w:ind w:left="0" w:right="838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рекомендации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Мамонтовой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М.Ю.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комплексному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мониторингу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подготовки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 ГИА.</w:t>
      </w:r>
    </w:p>
    <w:p w:rsidR="00F7602F" w:rsidRPr="00C82DBD" w:rsidRDefault="00F7602F" w:rsidP="00432CD7">
      <w:pPr>
        <w:widowControl w:val="0"/>
        <w:numPr>
          <w:ilvl w:val="0"/>
          <w:numId w:val="16"/>
        </w:numPr>
        <w:tabs>
          <w:tab w:val="left" w:pos="1572"/>
        </w:tabs>
        <w:autoSpaceDE w:val="0"/>
        <w:autoSpaceDN w:val="0"/>
        <w:spacing w:after="0"/>
        <w:ind w:left="0" w:right="29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рекомендации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«Организация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работы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учителя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начальных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классов на основе результатов Всероссийских проверочных работ»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(авторы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– составители Е.Г.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Вуколова,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Е.А. Зайцева).</w:t>
      </w:r>
    </w:p>
    <w:p w:rsidR="00F7602F" w:rsidRPr="00432CD7" w:rsidRDefault="00432CD7" w:rsidP="00432CD7">
      <w:pPr>
        <w:pStyle w:val="a3"/>
        <w:widowControl w:val="0"/>
        <w:numPr>
          <w:ilvl w:val="0"/>
          <w:numId w:val="19"/>
        </w:numPr>
        <w:tabs>
          <w:tab w:val="left" w:pos="645"/>
        </w:tabs>
        <w:autoSpaceDE w:val="0"/>
        <w:autoSpaceDN w:val="0"/>
        <w:spacing w:after="0"/>
        <w:ind w:right="15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спользовать</w:t>
      </w:r>
      <w:r w:rsidR="00F7602F" w:rsidRPr="00432CD7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7</w:t>
      </w:r>
      <w:r w:rsidR="00F7602F" w:rsidRPr="00432CD7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шагов</w:t>
      </w:r>
      <w:r w:rsidR="00F7602F" w:rsidRPr="00432CD7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для</w:t>
      </w:r>
      <w:r w:rsidR="00F7602F" w:rsidRPr="00432CD7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программы-минимум</w:t>
      </w:r>
      <w:r w:rsidR="00F7602F" w:rsidRPr="00432CD7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по</w:t>
      </w:r>
      <w:r w:rsidR="00F7602F" w:rsidRPr="00432CD7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преодолению</w:t>
      </w:r>
      <w:r w:rsidR="00F7602F" w:rsidRPr="00432CD7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признаков</w:t>
      </w:r>
      <w:r w:rsidR="00F7602F" w:rsidRPr="00432CD7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F7602F" w:rsidRPr="00432CD7">
        <w:rPr>
          <w:rFonts w:ascii="Times New Roman" w:eastAsia="Times New Roman" w:hAnsi="Times New Roman"/>
          <w:sz w:val="28"/>
          <w:szCs w:val="28"/>
        </w:rPr>
        <w:t>необъективности: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642"/>
        </w:tabs>
        <w:autoSpaceDE w:val="0"/>
        <w:autoSpaceDN w:val="0"/>
        <w:spacing w:after="0"/>
        <w:ind w:left="1641" w:hanging="37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позитивное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отношение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объективной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оценке;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анализ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корректировка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школьных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локальных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актов;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командное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повышение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квалификации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школьной команды;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аудит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методической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работы;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систематическое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применение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критериального</w:t>
      </w:r>
      <w:proofErr w:type="spellEnd"/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оценивания;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пересмотр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содержание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контроля;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697"/>
        </w:tabs>
        <w:autoSpaceDE w:val="0"/>
        <w:autoSpaceDN w:val="0"/>
        <w:spacing w:after="0"/>
        <w:ind w:right="16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анализ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независимых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текущей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оценочной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своей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школы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предмет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соответствия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региональной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тенденции).</w:t>
      </w:r>
    </w:p>
    <w:p w:rsidR="00F7602F" w:rsidRPr="00C82DBD" w:rsidRDefault="00F7602F" w:rsidP="00C82D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A91F91" w:rsidRPr="00C82DBD" w:rsidRDefault="002A0EF5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Показатели оценки качества образования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400"/>
        <w:gridCol w:w="274"/>
        <w:gridCol w:w="3701"/>
        <w:gridCol w:w="1329"/>
      </w:tblGrid>
      <w:tr w:rsidR="00CB258A" w:rsidRPr="00C82DBD" w:rsidTr="00432CD7">
        <w:trPr>
          <w:trHeight w:val="370"/>
        </w:trPr>
        <w:tc>
          <w:tcPr>
            <w:tcW w:w="936" w:type="dxa"/>
            <w:vMerge w:val="restart"/>
          </w:tcPr>
          <w:p w:rsidR="00CB258A" w:rsidRPr="00C82DBD" w:rsidRDefault="00A91F91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br w:type="page"/>
            </w:r>
            <w:r w:rsidR="00CB258A" w:rsidRPr="00C82DBD">
              <w:rPr>
                <w:sz w:val="28"/>
                <w:szCs w:val="28"/>
              </w:rPr>
              <w:br w:type="page"/>
            </w:r>
            <w:r w:rsidR="00CB258A" w:rsidRPr="00C82D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74" w:type="dxa"/>
            <w:gridSpan w:val="2"/>
            <w:vMerge w:val="restart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proofErr w:type="spellStart"/>
            <w:r w:rsidRPr="00C82DBD">
              <w:rPr>
                <w:b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3701" w:type="dxa"/>
            <w:vMerge w:val="restart"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b/>
                <w:sz w:val="28"/>
                <w:szCs w:val="28"/>
              </w:rPr>
            </w:pPr>
            <w:proofErr w:type="spellStart"/>
            <w:r w:rsidRPr="00C82DBD">
              <w:rPr>
                <w:b/>
                <w:sz w:val="28"/>
                <w:szCs w:val="28"/>
              </w:rPr>
              <w:t>Источник</w:t>
            </w:r>
            <w:proofErr w:type="spellEnd"/>
            <w:r w:rsidRPr="00C82DBD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b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1329" w:type="dxa"/>
            <w:vMerge w:val="restart"/>
            <w:tcBorders>
              <w:right w:val="single" w:sz="4" w:space="0" w:color="auto"/>
            </w:tcBorders>
          </w:tcPr>
          <w:p w:rsidR="00CB258A" w:rsidRPr="00432CD7" w:rsidRDefault="00432CD7" w:rsidP="00C82DBD">
            <w:pPr>
              <w:pStyle w:val="TableParagraph"/>
              <w:spacing w:line="276" w:lineRule="auto"/>
              <w:ind w:left="111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МБОУ «ССОШ»</w:t>
            </w:r>
            <w:bookmarkStart w:id="0" w:name="_GoBack"/>
            <w:bookmarkEnd w:id="0"/>
          </w:p>
        </w:tc>
      </w:tr>
      <w:tr w:rsidR="00CB258A" w:rsidRPr="00C82DBD" w:rsidTr="00432CD7">
        <w:trPr>
          <w:trHeight w:val="412"/>
        </w:trPr>
        <w:tc>
          <w:tcPr>
            <w:tcW w:w="936" w:type="dxa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spacing w:line="276" w:lineRule="auto"/>
              <w:ind w:left="223" w:right="155" w:hanging="22"/>
              <w:jc w:val="both"/>
              <w:rPr>
                <w:sz w:val="28"/>
                <w:szCs w:val="28"/>
              </w:rPr>
            </w:pPr>
          </w:p>
        </w:tc>
      </w:tr>
      <w:tr w:rsidR="00CB258A" w:rsidRPr="00C82DBD" w:rsidTr="00432CD7">
        <w:trPr>
          <w:trHeight w:val="208"/>
        </w:trPr>
        <w:tc>
          <w:tcPr>
            <w:tcW w:w="936" w:type="dxa"/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5" w:type="dxa"/>
            <w:gridSpan w:val="3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C82DBD">
              <w:rPr>
                <w:b/>
                <w:sz w:val="28"/>
                <w:szCs w:val="28"/>
                <w:lang w:val="ru-RU"/>
              </w:rPr>
              <w:t>Наличие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обоснованной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системы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проводимых</w:t>
            </w:r>
            <w:r w:rsidRPr="00C82DB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процедур</w:t>
            </w:r>
            <w:r w:rsidRPr="00C82DBD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оценки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образовательных</w:t>
            </w:r>
            <w:r w:rsidRPr="00C82DB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результатов: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CB258A" w:rsidRPr="00C82DBD" w:rsidTr="00432CD7">
        <w:trPr>
          <w:trHeight w:val="275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учитывающей</w:t>
            </w:r>
            <w:proofErr w:type="spellEnd"/>
            <w:r w:rsidRPr="00C82DB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федеральные</w:t>
            </w:r>
            <w:proofErr w:type="spellEnd"/>
            <w:r w:rsidRPr="00C82DB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тенденции</w:t>
            </w:r>
            <w:proofErr w:type="spellEnd"/>
          </w:p>
        </w:tc>
        <w:tc>
          <w:tcPr>
            <w:tcW w:w="3701" w:type="dxa"/>
            <w:vMerge w:val="restart"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tabs>
                <w:tab w:val="left" w:pos="1874"/>
                <w:tab w:val="left" w:pos="2853"/>
              </w:tabs>
              <w:spacing w:line="276" w:lineRule="auto"/>
              <w:ind w:left="111" w:right="101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Положение</w:t>
            </w:r>
            <w:r w:rsidRPr="00C82DBD">
              <w:rPr>
                <w:sz w:val="28"/>
                <w:szCs w:val="28"/>
                <w:lang w:val="ru-RU"/>
              </w:rPr>
              <w:tab/>
              <w:t>о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ШСОКО,</w:t>
            </w:r>
            <w:r w:rsidRPr="00C82DBD">
              <w:rPr>
                <w:spacing w:val="-4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План-график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оценочных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процедур,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аналитическое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обоснование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школьных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диагностических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(обоснование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выбора), спецификация, кодификатор, </w:t>
            </w:r>
            <w:proofErr w:type="spellStart"/>
            <w:r w:rsidRPr="00C82DBD">
              <w:rPr>
                <w:sz w:val="28"/>
                <w:szCs w:val="28"/>
                <w:lang w:val="ru-RU"/>
              </w:rPr>
              <w:t>демо</w:t>
            </w:r>
            <w:proofErr w:type="spellEnd"/>
            <w:r w:rsidRPr="00C82DBD">
              <w:rPr>
                <w:sz w:val="28"/>
                <w:szCs w:val="28"/>
                <w:lang w:val="ru-RU"/>
              </w:rPr>
              <w:t>-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варианты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школьных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диагностических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регламентов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(сайт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ОО)</w:t>
            </w: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288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+</w:t>
            </w:r>
          </w:p>
        </w:tc>
      </w:tr>
      <w:tr w:rsidR="00CB258A" w:rsidRPr="00C82DBD" w:rsidTr="00432CD7">
        <w:trPr>
          <w:trHeight w:val="414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1419"/>
                <w:tab w:val="left" w:pos="2249"/>
              </w:tabs>
              <w:spacing w:line="276" w:lineRule="auto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учитывающей</w:t>
            </w:r>
            <w:r w:rsidRPr="00C82DBD">
              <w:rPr>
                <w:sz w:val="28"/>
                <w:szCs w:val="28"/>
                <w:lang w:val="ru-RU"/>
              </w:rPr>
              <w:tab/>
              <w:t>уровень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образовательных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результатов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618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учитывающей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другие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потребности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муниципалитета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образовательной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415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1.4.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1429"/>
                <w:tab w:val="left" w:pos="2275"/>
              </w:tabs>
              <w:spacing w:line="276" w:lineRule="auto"/>
              <w:ind w:left="107" w:right="94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включающей</w:t>
            </w:r>
            <w:proofErr w:type="spellEnd"/>
            <w:r w:rsidRPr="00C82DBD">
              <w:rPr>
                <w:sz w:val="28"/>
                <w:szCs w:val="28"/>
              </w:rPr>
              <w:tab/>
            </w:r>
            <w:proofErr w:type="spellStart"/>
            <w:r w:rsidRPr="00C82DBD">
              <w:rPr>
                <w:sz w:val="28"/>
                <w:szCs w:val="28"/>
              </w:rPr>
              <w:t>оценку</w:t>
            </w:r>
            <w:proofErr w:type="spellEnd"/>
            <w:r w:rsidRPr="00C82DBD">
              <w:rPr>
                <w:sz w:val="28"/>
                <w:szCs w:val="28"/>
              </w:rPr>
              <w:tab/>
            </w:r>
            <w:proofErr w:type="spellStart"/>
            <w:r w:rsidRPr="00C82DBD">
              <w:rPr>
                <w:spacing w:val="-1"/>
                <w:sz w:val="28"/>
                <w:szCs w:val="28"/>
              </w:rPr>
              <w:t>метапредметных</w:t>
            </w:r>
            <w:proofErr w:type="spellEnd"/>
            <w:r w:rsidRPr="00C82DBD">
              <w:rPr>
                <w:spacing w:val="-4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414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1.5.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2449"/>
              </w:tabs>
              <w:spacing w:line="276" w:lineRule="auto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предполагающей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вариативность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(добровольность)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для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620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1.6.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Обоснование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отказа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проведения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региональных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(или)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муниципальных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(при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отсутствии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таких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процедур)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10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Обоснованный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отказ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проведения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региональных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(при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отсутствии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таких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процедур)</w:t>
            </w: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B258A" w:rsidRPr="00C82DBD" w:rsidTr="00432CD7">
        <w:trPr>
          <w:trHeight w:val="206"/>
        </w:trPr>
        <w:tc>
          <w:tcPr>
            <w:tcW w:w="936" w:type="dxa"/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5" w:type="dxa"/>
            <w:gridSpan w:val="3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C82DBD">
              <w:rPr>
                <w:b/>
                <w:sz w:val="28"/>
                <w:szCs w:val="28"/>
                <w:lang w:val="ru-RU"/>
              </w:rPr>
              <w:t>Наличие</w:t>
            </w:r>
            <w:r w:rsidRPr="00C82DB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показателей</w:t>
            </w:r>
            <w:r w:rsidRPr="00C82DB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оценки</w:t>
            </w:r>
            <w:r w:rsidRPr="00C82DB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качества</w:t>
            </w:r>
            <w:r w:rsidRPr="00C82DB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CB258A" w:rsidRPr="00C82DBD" w:rsidTr="00432CD7">
        <w:trPr>
          <w:trHeight w:val="414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2.1.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базовой</w:t>
            </w:r>
            <w:r w:rsidRPr="00C82DBD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подготовке</w:t>
            </w:r>
            <w:r w:rsidRPr="00C82DB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(минимальный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уровень)</w:t>
            </w:r>
          </w:p>
        </w:tc>
        <w:tc>
          <w:tcPr>
            <w:tcW w:w="3975" w:type="dxa"/>
            <w:gridSpan w:val="2"/>
            <w:vMerge w:val="restart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104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Приказ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проведении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мониторинга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базовой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подготовки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обучающихся,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реализации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индивидуальных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программ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обучения,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подготовки высокого уровня (сайт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ОО)</w:t>
            </w: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274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2.2.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по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подготовке</w:t>
            </w:r>
            <w:proofErr w:type="spellEnd"/>
            <w:r w:rsidRPr="00C82DB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высокого</w:t>
            </w:r>
            <w:proofErr w:type="spellEnd"/>
            <w:r w:rsidRPr="00C82DB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276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2.3.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по</w:t>
            </w:r>
            <w:proofErr w:type="spellEnd"/>
            <w:r w:rsidRPr="00C82DB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индивидуализации</w:t>
            </w:r>
            <w:proofErr w:type="spellEnd"/>
            <w:r w:rsidRPr="00C82DB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414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2.4.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458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показателей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негативными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последствиями</w:t>
            </w: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621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3.1.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50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аналитических</w:t>
            </w:r>
            <w:r w:rsidRPr="00C82DB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lastRenderedPageBreak/>
              <w:t>материалов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</w:t>
            </w:r>
            <w:r w:rsidRPr="00C82DBD">
              <w:rPr>
                <w:b/>
                <w:sz w:val="28"/>
                <w:szCs w:val="28"/>
                <w:lang w:val="ru-RU"/>
              </w:rPr>
              <w:t>отчетов</w:t>
            </w:r>
            <w:r w:rsidRPr="00C82DBD">
              <w:rPr>
                <w:sz w:val="28"/>
                <w:szCs w:val="28"/>
                <w:lang w:val="ru-RU"/>
              </w:rPr>
              <w:t>)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lastRenderedPageBreak/>
              <w:t>Аналитические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материалы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(отчеты)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lastRenderedPageBreak/>
              <w:t>результатам</w:t>
            </w:r>
            <w:r w:rsidRPr="00C82DB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комплексного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  <w:r w:rsidRPr="00C82DB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нескольких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 (сайт ОО)</w:t>
            </w: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23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t></w:t>
            </w:r>
          </w:p>
        </w:tc>
      </w:tr>
      <w:tr w:rsidR="00CB258A" w:rsidRPr="00C82DBD" w:rsidTr="00432CD7">
        <w:trPr>
          <w:trHeight w:val="827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адресных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рекомендаций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628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Адресные рекомендации (для педагогов,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родителей,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обучающихся)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нескольких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основе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кластерного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подхода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(</w:t>
            </w:r>
            <w:proofErr w:type="spellStart"/>
            <w:r w:rsidRPr="00C82DBD">
              <w:rPr>
                <w:sz w:val="28"/>
                <w:szCs w:val="28"/>
              </w:rPr>
              <w:t>сайт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ОО)</w:t>
            </w: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2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415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3.3.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Наличие</w:t>
            </w:r>
            <w:proofErr w:type="spellEnd"/>
            <w:r w:rsidRPr="00C82DB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управленческих</w:t>
            </w:r>
            <w:proofErr w:type="spellEnd"/>
            <w:r w:rsidRPr="00C82DBD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решений</w:t>
            </w:r>
            <w:proofErr w:type="spellEnd"/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1128"/>
                <w:tab w:val="left" w:pos="2480"/>
                <w:tab w:val="left" w:pos="2919"/>
              </w:tabs>
              <w:spacing w:line="276" w:lineRule="auto"/>
              <w:ind w:left="111" w:right="102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Адресные</w:t>
            </w:r>
            <w:r w:rsidRPr="00C82DBD">
              <w:rPr>
                <w:sz w:val="28"/>
                <w:szCs w:val="28"/>
                <w:lang w:val="ru-RU"/>
              </w:rPr>
              <w:tab/>
              <w:t>рекомендации</w:t>
            </w:r>
            <w:r w:rsidRPr="00C82DBD">
              <w:rPr>
                <w:sz w:val="28"/>
                <w:szCs w:val="28"/>
                <w:lang w:val="ru-RU"/>
              </w:rPr>
              <w:tab/>
              <w:t>по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повышению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качества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образования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(сайт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ОО)</w:t>
            </w: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2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432CD7">
        <w:trPr>
          <w:trHeight w:val="1650"/>
        </w:trPr>
        <w:tc>
          <w:tcPr>
            <w:tcW w:w="936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3.4.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tabs>
                <w:tab w:val="left" w:pos="2062"/>
              </w:tabs>
              <w:spacing w:line="276" w:lineRule="auto"/>
              <w:ind w:left="107" w:right="96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Наличие</w:t>
            </w:r>
            <w:proofErr w:type="spellEnd"/>
            <w:r w:rsidRPr="00C82DBD">
              <w:rPr>
                <w:sz w:val="28"/>
                <w:szCs w:val="28"/>
              </w:rPr>
              <w:t xml:space="preserve">   </w:t>
            </w:r>
            <w:r w:rsidRPr="00C82DB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негативных</w:t>
            </w:r>
            <w:proofErr w:type="spellEnd"/>
            <w:r w:rsidRPr="00C82DBD">
              <w:rPr>
                <w:sz w:val="28"/>
                <w:szCs w:val="28"/>
              </w:rPr>
              <w:tab/>
            </w:r>
            <w:proofErr w:type="spellStart"/>
            <w:r w:rsidRPr="00C82DBD">
              <w:rPr>
                <w:spacing w:val="-1"/>
                <w:sz w:val="28"/>
                <w:szCs w:val="28"/>
              </w:rPr>
              <w:t>управленческих</w:t>
            </w:r>
            <w:proofErr w:type="spellEnd"/>
            <w:r w:rsidRPr="00C82DBD">
              <w:rPr>
                <w:spacing w:val="-4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решений</w:t>
            </w:r>
            <w:proofErr w:type="spellEnd"/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10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показатели,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связанные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уровнем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результатов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ВПР, например, рейтинг классов по среднему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баллу</w:t>
            </w:r>
            <w:r w:rsidRPr="00C82DB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ВПР,</w:t>
            </w:r>
            <w:r w:rsidRPr="00C82DB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рейтинг</w:t>
            </w:r>
            <w:r w:rsidRPr="00C82DB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процентам</w:t>
            </w:r>
            <w:r w:rsidRPr="00C82DB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получивших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 w:right="106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«4»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«5»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ВПР;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показатели,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связанные со школьными отметками, например,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учет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  <w:lang w:val="ru-RU"/>
              </w:rPr>
              <w:t>рейтинговании</w:t>
            </w:r>
            <w:proofErr w:type="spellEnd"/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классов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процента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обучающихся</w:t>
            </w:r>
            <w:r w:rsidRPr="00C82DB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«4»</w:t>
            </w:r>
            <w:r w:rsidRPr="00C82DB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«5</w:t>
            </w:r>
            <w:proofErr w:type="gramStart"/>
            <w:r w:rsidRPr="00C82DBD">
              <w:rPr>
                <w:sz w:val="28"/>
                <w:szCs w:val="28"/>
                <w:lang w:val="ru-RU"/>
              </w:rPr>
              <w:t>»;рейтинг</w:t>
            </w:r>
            <w:proofErr w:type="gramEnd"/>
            <w:r w:rsidRPr="00C82DB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классов</w:t>
            </w:r>
            <w:r w:rsidRPr="00C82DB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успеваемости</w:t>
            </w:r>
            <w:proofErr w:type="spellEnd"/>
            <w:r w:rsidRPr="00C82DBD">
              <w:rPr>
                <w:sz w:val="28"/>
                <w:szCs w:val="28"/>
              </w:rPr>
              <w:t>.</w:t>
            </w:r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Сайт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ОО</w:t>
            </w:r>
          </w:p>
        </w:tc>
        <w:tc>
          <w:tcPr>
            <w:tcW w:w="1329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2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</w:tbl>
    <w:p w:rsidR="00CB258A" w:rsidRPr="00C82DBD" w:rsidRDefault="002A0EF5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Адресные рекомендации</w:t>
      </w:r>
    </w:p>
    <w:p w:rsidR="00CB258A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left="941" w:right="23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Обеспечить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размещение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на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странице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сайта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наличие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документов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pacing w:val="12"/>
          <w:sz w:val="28"/>
          <w:szCs w:val="28"/>
        </w:rPr>
        <w:t>(нормативно-правовой,</w:t>
      </w:r>
      <w:r w:rsidRPr="00C82DBD">
        <w:rPr>
          <w:rFonts w:ascii="Times New Roman" w:hAnsi="Times New Roman"/>
          <w:spacing w:val="12"/>
          <w:sz w:val="28"/>
          <w:szCs w:val="28"/>
        </w:rPr>
        <w:tab/>
      </w:r>
      <w:r w:rsidRPr="00C82DBD">
        <w:rPr>
          <w:rFonts w:ascii="Times New Roman" w:hAnsi="Times New Roman"/>
          <w:spacing w:val="13"/>
          <w:sz w:val="28"/>
          <w:szCs w:val="28"/>
        </w:rPr>
        <w:t>аналитической,</w:t>
      </w:r>
      <w:r w:rsidR="002A0EF5" w:rsidRPr="00C82DBD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C82DBD">
        <w:rPr>
          <w:rFonts w:ascii="Times New Roman" w:hAnsi="Times New Roman"/>
          <w:spacing w:val="12"/>
          <w:sz w:val="28"/>
          <w:szCs w:val="28"/>
        </w:rPr>
        <w:t>методической</w:t>
      </w:r>
      <w:r w:rsidRPr="00C82DBD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82DBD">
        <w:rPr>
          <w:rFonts w:ascii="Times New Roman" w:hAnsi="Times New Roman"/>
          <w:spacing w:val="13"/>
          <w:sz w:val="28"/>
          <w:szCs w:val="28"/>
        </w:rPr>
        <w:t>документации)</w:t>
      </w:r>
      <w:r w:rsidRPr="00C82DBD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в</w:t>
      </w:r>
      <w:r w:rsidRPr="00C82D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соответствии с</w:t>
      </w:r>
      <w:r w:rsidRPr="00C82DB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Дорожной картой.</w:t>
      </w:r>
    </w:p>
    <w:p w:rsidR="00CB258A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</w:tabs>
        <w:autoSpaceDE w:val="0"/>
        <w:autoSpaceDN w:val="0"/>
        <w:spacing w:after="0"/>
        <w:ind w:left="941" w:right="2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Разработать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(согласовать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учителями)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подход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к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организации</w:t>
      </w:r>
      <w:r w:rsidRPr="00C82DB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аналитической</w:t>
      </w:r>
      <w:r w:rsidRPr="00C82D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работы.</w:t>
      </w:r>
    </w:p>
    <w:p w:rsidR="00CB258A" w:rsidRPr="00C82DBD" w:rsidRDefault="00CB258A" w:rsidP="00C82DBD">
      <w:pPr>
        <w:spacing w:after="0"/>
        <w:ind w:left="3280"/>
        <w:jc w:val="both"/>
        <w:rPr>
          <w:rFonts w:ascii="Times New Roman" w:hAnsi="Times New Roman"/>
          <w:b/>
          <w:i/>
          <w:sz w:val="28"/>
          <w:szCs w:val="28"/>
        </w:rPr>
      </w:pPr>
      <w:r w:rsidRPr="00C82DBD">
        <w:rPr>
          <w:rFonts w:ascii="Times New Roman" w:hAnsi="Times New Roman"/>
          <w:b/>
          <w:i/>
          <w:sz w:val="28"/>
          <w:szCs w:val="28"/>
        </w:rPr>
        <w:t>Виды</w:t>
      </w:r>
      <w:r w:rsidRPr="00C82DBD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C82DBD">
        <w:rPr>
          <w:rFonts w:ascii="Times New Roman" w:hAnsi="Times New Roman"/>
          <w:b/>
          <w:i/>
          <w:sz w:val="28"/>
          <w:szCs w:val="28"/>
        </w:rPr>
        <w:t>педагогического</w:t>
      </w:r>
      <w:r w:rsidRPr="00C82DBD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C82DBD">
        <w:rPr>
          <w:rFonts w:ascii="Times New Roman" w:hAnsi="Times New Roman"/>
          <w:b/>
          <w:i/>
          <w:sz w:val="28"/>
          <w:szCs w:val="28"/>
        </w:rPr>
        <w:t>анализа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CB258A" w:rsidRPr="00C82DBD" w:rsidTr="00CB258A">
        <w:trPr>
          <w:trHeight w:val="251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Признак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Виды</w:t>
            </w:r>
            <w:proofErr w:type="spellEnd"/>
            <w:r w:rsidRPr="00C82DB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</w:tr>
      <w:tr w:rsidR="00CB258A" w:rsidRPr="00C82DBD" w:rsidTr="00CB258A">
        <w:trPr>
          <w:trHeight w:val="1012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116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I.</w:t>
            </w:r>
            <w:r w:rsidRPr="00C82DB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Объект</w:t>
            </w:r>
            <w:proofErr w:type="spellEnd"/>
            <w:r w:rsidRPr="00C82DB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педагогического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работы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целом.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работы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отдельных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структурных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подразделений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  <w:tab w:val="left" w:pos="1581"/>
                <w:tab w:val="left" w:pos="2722"/>
                <w:tab w:val="left" w:pos="3852"/>
                <w:tab w:val="left" w:pos="5405"/>
                <w:tab w:val="left" w:pos="6377"/>
              </w:tabs>
              <w:spacing w:line="276" w:lineRule="auto"/>
              <w:ind w:left="107" w:right="98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z w:val="28"/>
                <w:szCs w:val="28"/>
                <w:lang w:val="ru-RU"/>
              </w:rPr>
              <w:tab/>
              <w:t>работы</w:t>
            </w:r>
            <w:r w:rsidRPr="00C82DBD">
              <w:rPr>
                <w:sz w:val="28"/>
                <w:szCs w:val="28"/>
                <w:lang w:val="ru-RU"/>
              </w:rPr>
              <w:tab/>
              <w:t>класса,</w:t>
            </w:r>
            <w:r w:rsidRPr="00C82DBD">
              <w:rPr>
                <w:sz w:val="28"/>
                <w:szCs w:val="28"/>
                <w:lang w:val="ru-RU"/>
              </w:rPr>
              <w:tab/>
              <w:t>первичного</w:t>
            </w:r>
            <w:r w:rsidRPr="00C82DBD">
              <w:rPr>
                <w:sz w:val="28"/>
                <w:szCs w:val="28"/>
                <w:lang w:val="ru-RU"/>
              </w:rPr>
              <w:tab/>
              <w:t>звена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ученического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самоуправления,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отдельного учителя.</w:t>
            </w:r>
          </w:p>
        </w:tc>
      </w:tr>
      <w:tr w:rsidR="00CB258A" w:rsidRPr="00C82DBD" w:rsidTr="00CB258A">
        <w:trPr>
          <w:trHeight w:val="1519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278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t xml:space="preserve">II. </w:t>
            </w:r>
            <w:proofErr w:type="spellStart"/>
            <w:r w:rsidRPr="00C82DBD">
              <w:rPr>
                <w:sz w:val="28"/>
                <w:szCs w:val="28"/>
              </w:rPr>
              <w:t>Субъект</w:t>
            </w:r>
            <w:proofErr w:type="spellEnd"/>
            <w:r w:rsidRPr="00C82DB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аналитической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проводимый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руководителем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его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заместителями.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6" w:lineRule="auto"/>
              <w:ind w:left="107" w:right="96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Общественно-педагогический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осуществляемый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методическими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объединениями педагогов (в частности, методическим объединением классных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руководителей),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творческими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лабораториями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учителей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другими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общественными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объединениями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педагогов.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Самоанализ</w:t>
            </w:r>
            <w:proofErr w:type="spellEnd"/>
          </w:p>
        </w:tc>
      </w:tr>
      <w:tr w:rsidR="00CB258A" w:rsidRPr="00C82DBD" w:rsidTr="00CB258A">
        <w:trPr>
          <w:trHeight w:val="2781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85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 xml:space="preserve">III. </w:t>
            </w:r>
            <w:proofErr w:type="spellStart"/>
            <w:r w:rsidRPr="00C82DBD">
              <w:rPr>
                <w:sz w:val="28"/>
                <w:szCs w:val="28"/>
              </w:rPr>
              <w:t>Цели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целью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объективной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оценки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педагогической деятельности.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111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 направленный на подведение итогов работы и определение задач на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будущее.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1088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 осуществляемый для выявления недостатков и резервов в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деятельности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педагогов.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целью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регулирования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образовательного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направленный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обобщение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передового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педагогического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опыта.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393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 предназначенный для определения качества образования, уровня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воспитанности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учащихся.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1304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 эффективности управления ОО и происходящими в нем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процессами.</w:t>
            </w:r>
          </w:p>
        </w:tc>
      </w:tr>
      <w:tr w:rsidR="00CB258A" w:rsidRPr="00C82DBD" w:rsidTr="00CB258A">
        <w:trPr>
          <w:trHeight w:val="2023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171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 xml:space="preserve">IV. </w:t>
            </w:r>
            <w:proofErr w:type="spellStart"/>
            <w:r w:rsidRPr="00C82DBD">
              <w:rPr>
                <w:sz w:val="28"/>
                <w:szCs w:val="28"/>
              </w:rPr>
              <w:t>Содержание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right="95" w:firstLine="0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Итоговый (комплексный) анализ, производимый после завершения какого-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либо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отчетного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периода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учебного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года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направленный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изучение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всего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комплекса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основных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факторов,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влиявших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 функционирование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right="98" w:firstLine="0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Тематический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направленный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глубокое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изучение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отдельных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наиболее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значимых сторон педагогического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left="424"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 xml:space="preserve">Оперативный    </w:t>
            </w:r>
            <w:r w:rsidRPr="00C82DB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анализ,     </w:t>
            </w:r>
            <w:r w:rsidRPr="00C82DB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осуществляемый     </w:t>
            </w:r>
            <w:r w:rsidRPr="00C82DB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ежедневно     </w:t>
            </w:r>
            <w:r w:rsidRPr="00C82DB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на     </w:t>
            </w:r>
            <w:r w:rsidRPr="00C82DB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основе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40" w:right="9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изучения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повседневного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хода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образовательного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его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параметров,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положительных 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отрицательных</w:t>
            </w:r>
            <w:r w:rsidRPr="00C82DB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моментов</w:t>
            </w:r>
          </w:p>
        </w:tc>
      </w:tr>
      <w:tr w:rsidR="00CB258A" w:rsidRPr="00C82DBD" w:rsidTr="00CB258A">
        <w:trPr>
          <w:trHeight w:val="758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V.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07" w:right="216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Периодичность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Регулярный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</w:t>
            </w:r>
            <w:proofErr w:type="spellEnd"/>
            <w:r w:rsidRPr="00C82DBD">
              <w:rPr>
                <w:sz w:val="28"/>
                <w:szCs w:val="28"/>
              </w:rPr>
              <w:t>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Периодический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</w:t>
            </w:r>
            <w:proofErr w:type="spellEnd"/>
            <w:r w:rsidRPr="00C82DBD">
              <w:rPr>
                <w:sz w:val="28"/>
                <w:szCs w:val="28"/>
              </w:rPr>
              <w:t>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Однократный</w:t>
            </w:r>
            <w:proofErr w:type="spellEnd"/>
            <w:r w:rsidRPr="00C82DB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</w:t>
            </w:r>
            <w:proofErr w:type="spellEnd"/>
            <w:r w:rsidRPr="00C82DBD">
              <w:rPr>
                <w:sz w:val="28"/>
                <w:szCs w:val="28"/>
              </w:rPr>
              <w:t>.</w:t>
            </w:r>
          </w:p>
        </w:tc>
      </w:tr>
    </w:tbl>
    <w:p w:rsidR="00CB258A" w:rsidRPr="00C82DBD" w:rsidRDefault="00CB258A" w:rsidP="00C82DBD">
      <w:pPr>
        <w:pStyle w:val="aa"/>
        <w:spacing w:line="276" w:lineRule="auto"/>
        <w:rPr>
          <w:b/>
          <w:i/>
        </w:rPr>
      </w:pPr>
    </w:p>
    <w:p w:rsidR="00CB258A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left="941" w:right="23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Определить продуктивные варианты управления качеством образования на основе анализа результатов оценочных процедур.</w:t>
      </w:r>
    </w:p>
    <w:p w:rsidR="002A0EF5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right="23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lastRenderedPageBreak/>
        <w:t>Определить содержание необходимых изменений в деятельности учителей-предметников по улучшению образовательных результатов обучающихся на основе объективной информации об учебных</w:t>
      </w:r>
      <w:r w:rsidR="002A0EF5" w:rsidRPr="00C82DBD">
        <w:rPr>
          <w:rFonts w:ascii="Times New Roman" w:hAnsi="Times New Roman"/>
          <w:sz w:val="28"/>
          <w:szCs w:val="28"/>
        </w:rPr>
        <w:t xml:space="preserve"> затруднениях обучающихся, выявляемых посредством оценочных процедур.</w:t>
      </w:r>
    </w:p>
    <w:p w:rsidR="002A0EF5" w:rsidRPr="00C82DBD" w:rsidRDefault="002A0EF5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right="23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Принять управленческие решения по данному направлению.</w:t>
      </w:r>
    </w:p>
    <w:p w:rsidR="002A0EF5" w:rsidRPr="00C82DBD" w:rsidRDefault="002A0EF5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right="23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По итогам принятия управленческих решений необходимо провести анализ эффективности принятых мер, по результатам которого формируется новая цель, в соответствии с которой определяются показатели, проводится мониторинг этих показателей, их анализ, разрабатываются адресные рекомендации педагогам и принимаются управленческие решения, то есть выстраивается новый управленческий цикл.</w:t>
      </w:r>
    </w:p>
    <w:p w:rsidR="00A91F91" w:rsidRPr="00C82DBD" w:rsidRDefault="00A91F91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03E" w:rsidRPr="00C82DBD" w:rsidRDefault="0095003E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5003E" w:rsidRPr="00C82DBD" w:rsidSect="00C82DB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2A" w:rsidRDefault="0037632A" w:rsidP="00A91F91">
      <w:pPr>
        <w:spacing w:after="0" w:line="240" w:lineRule="auto"/>
      </w:pPr>
      <w:r>
        <w:separator/>
      </w:r>
    </w:p>
  </w:endnote>
  <w:endnote w:type="continuationSeparator" w:id="0">
    <w:p w:rsidR="0037632A" w:rsidRDefault="0037632A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2F" w:rsidRDefault="0037632A">
    <w:pPr>
      <w:pStyle w:val="aa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45pt;margin-top:773.35pt;width:18pt;height:15.3pt;z-index:-251658752;mso-position-horizontal-relative:page;mso-position-vertical-relative:page" filled="f" stroked="f">
          <v:textbox inset="0,0,0,0">
            <w:txbxContent>
              <w:p w:rsidR="00F7602F" w:rsidRDefault="00F7602F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2A" w:rsidRDefault="0037632A" w:rsidP="00A91F91">
      <w:pPr>
        <w:spacing w:after="0" w:line="240" w:lineRule="auto"/>
      </w:pPr>
      <w:r>
        <w:separator/>
      </w:r>
    </w:p>
  </w:footnote>
  <w:footnote w:type="continuationSeparator" w:id="0">
    <w:p w:rsidR="0037632A" w:rsidRDefault="0037632A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08E"/>
    <w:multiLevelType w:val="hybridMultilevel"/>
    <w:tmpl w:val="63A09144"/>
    <w:lvl w:ilvl="0" w:tplc="718A1CF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6FF62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DD86FF50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27B6DB50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3566ECF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D065F3E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2B662F12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13D2BEB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E34EEDB6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49671D"/>
    <w:multiLevelType w:val="multilevel"/>
    <w:tmpl w:val="05DC3E76"/>
    <w:lvl w:ilvl="0">
      <w:start w:val="2"/>
      <w:numFmt w:val="decimal"/>
      <w:lvlText w:val="%1"/>
      <w:lvlJc w:val="left"/>
      <w:pPr>
        <w:ind w:left="7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437EA"/>
    <w:multiLevelType w:val="hybridMultilevel"/>
    <w:tmpl w:val="A36AC006"/>
    <w:lvl w:ilvl="0" w:tplc="22A44E8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E0DB0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918AEB6C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30A6A5F6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4DAC15E2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E9C26D60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85C8D7B4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C7BC2B4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79ECC0F0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3BA6EBF"/>
    <w:multiLevelType w:val="hybridMultilevel"/>
    <w:tmpl w:val="D944B380"/>
    <w:lvl w:ilvl="0" w:tplc="B516B51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4EE84">
      <w:numFmt w:val="bullet"/>
      <w:lvlText w:val="•"/>
      <w:lvlJc w:val="left"/>
      <w:pPr>
        <w:ind w:left="1063" w:hanging="221"/>
      </w:pPr>
      <w:rPr>
        <w:rFonts w:hint="default"/>
        <w:lang w:val="ru-RU" w:eastAsia="en-US" w:bidi="ar-SA"/>
      </w:rPr>
    </w:lvl>
    <w:lvl w:ilvl="2" w:tplc="009CACFE">
      <w:numFmt w:val="bullet"/>
      <w:lvlText w:val="•"/>
      <w:lvlJc w:val="left"/>
      <w:pPr>
        <w:ind w:left="1806" w:hanging="221"/>
      </w:pPr>
      <w:rPr>
        <w:rFonts w:hint="default"/>
        <w:lang w:val="ru-RU" w:eastAsia="en-US" w:bidi="ar-SA"/>
      </w:rPr>
    </w:lvl>
    <w:lvl w:ilvl="3" w:tplc="20DABB5A">
      <w:numFmt w:val="bullet"/>
      <w:lvlText w:val="•"/>
      <w:lvlJc w:val="left"/>
      <w:pPr>
        <w:ind w:left="2550" w:hanging="221"/>
      </w:pPr>
      <w:rPr>
        <w:rFonts w:hint="default"/>
        <w:lang w:val="ru-RU" w:eastAsia="en-US" w:bidi="ar-SA"/>
      </w:rPr>
    </w:lvl>
    <w:lvl w:ilvl="4" w:tplc="16EA86DA">
      <w:numFmt w:val="bullet"/>
      <w:lvlText w:val="•"/>
      <w:lvlJc w:val="left"/>
      <w:pPr>
        <w:ind w:left="3293" w:hanging="221"/>
      </w:pPr>
      <w:rPr>
        <w:rFonts w:hint="default"/>
        <w:lang w:val="ru-RU" w:eastAsia="en-US" w:bidi="ar-SA"/>
      </w:rPr>
    </w:lvl>
    <w:lvl w:ilvl="5" w:tplc="E4B0B240">
      <w:numFmt w:val="bullet"/>
      <w:lvlText w:val="•"/>
      <w:lvlJc w:val="left"/>
      <w:pPr>
        <w:ind w:left="4037" w:hanging="221"/>
      </w:pPr>
      <w:rPr>
        <w:rFonts w:hint="default"/>
        <w:lang w:val="ru-RU" w:eastAsia="en-US" w:bidi="ar-SA"/>
      </w:rPr>
    </w:lvl>
    <w:lvl w:ilvl="6" w:tplc="C2E2CAC0">
      <w:numFmt w:val="bullet"/>
      <w:lvlText w:val="•"/>
      <w:lvlJc w:val="left"/>
      <w:pPr>
        <w:ind w:left="4780" w:hanging="221"/>
      </w:pPr>
      <w:rPr>
        <w:rFonts w:hint="default"/>
        <w:lang w:val="ru-RU" w:eastAsia="en-US" w:bidi="ar-SA"/>
      </w:rPr>
    </w:lvl>
    <w:lvl w:ilvl="7" w:tplc="B08CA098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8" w:tplc="969ECEB6">
      <w:numFmt w:val="bullet"/>
      <w:lvlText w:val="•"/>
      <w:lvlJc w:val="left"/>
      <w:pPr>
        <w:ind w:left="626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09079BA"/>
    <w:multiLevelType w:val="hybridMultilevel"/>
    <w:tmpl w:val="4CA4C43C"/>
    <w:lvl w:ilvl="0" w:tplc="DAE2AA4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CC2864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EDCA1E74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BCD6CD9C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672440B8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1BE653A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E9A6441C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5FF82FD4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3F2E185C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D2EBC"/>
    <w:multiLevelType w:val="hybridMultilevel"/>
    <w:tmpl w:val="5F024274"/>
    <w:lvl w:ilvl="0" w:tplc="A7D8B998">
      <w:start w:val="1"/>
      <w:numFmt w:val="decimal"/>
      <w:lvlText w:val="%1)"/>
      <w:lvlJc w:val="left"/>
      <w:pPr>
        <w:ind w:left="546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7A33E2">
      <w:start w:val="1"/>
      <w:numFmt w:val="decimal"/>
      <w:lvlText w:val="%2)"/>
      <w:lvlJc w:val="left"/>
      <w:pPr>
        <w:ind w:left="1266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85CD472">
      <w:numFmt w:val="bullet"/>
      <w:lvlText w:val="•"/>
      <w:lvlJc w:val="left"/>
      <w:pPr>
        <w:ind w:left="1640" w:hanging="689"/>
      </w:pPr>
      <w:rPr>
        <w:rFonts w:hint="default"/>
        <w:lang w:val="ru-RU" w:eastAsia="en-US" w:bidi="ar-SA"/>
      </w:rPr>
    </w:lvl>
    <w:lvl w:ilvl="3" w:tplc="A0882E98">
      <w:numFmt w:val="bullet"/>
      <w:lvlText w:val="•"/>
      <w:lvlJc w:val="left"/>
      <w:pPr>
        <w:ind w:left="2737" w:hanging="689"/>
      </w:pPr>
      <w:rPr>
        <w:rFonts w:hint="default"/>
        <w:lang w:val="ru-RU" w:eastAsia="en-US" w:bidi="ar-SA"/>
      </w:rPr>
    </w:lvl>
    <w:lvl w:ilvl="4" w:tplc="E24E539E">
      <w:numFmt w:val="bullet"/>
      <w:lvlText w:val="•"/>
      <w:lvlJc w:val="left"/>
      <w:pPr>
        <w:ind w:left="3834" w:hanging="689"/>
      </w:pPr>
      <w:rPr>
        <w:rFonts w:hint="default"/>
        <w:lang w:val="ru-RU" w:eastAsia="en-US" w:bidi="ar-SA"/>
      </w:rPr>
    </w:lvl>
    <w:lvl w:ilvl="5" w:tplc="38FA2CE0">
      <w:numFmt w:val="bullet"/>
      <w:lvlText w:val="•"/>
      <w:lvlJc w:val="left"/>
      <w:pPr>
        <w:ind w:left="4932" w:hanging="689"/>
      </w:pPr>
      <w:rPr>
        <w:rFonts w:hint="default"/>
        <w:lang w:val="ru-RU" w:eastAsia="en-US" w:bidi="ar-SA"/>
      </w:rPr>
    </w:lvl>
    <w:lvl w:ilvl="6" w:tplc="D8060A14">
      <w:numFmt w:val="bullet"/>
      <w:lvlText w:val="•"/>
      <w:lvlJc w:val="left"/>
      <w:pPr>
        <w:ind w:left="6029" w:hanging="689"/>
      </w:pPr>
      <w:rPr>
        <w:rFonts w:hint="default"/>
        <w:lang w:val="ru-RU" w:eastAsia="en-US" w:bidi="ar-SA"/>
      </w:rPr>
    </w:lvl>
    <w:lvl w:ilvl="7" w:tplc="183629E8">
      <w:numFmt w:val="bullet"/>
      <w:lvlText w:val="•"/>
      <w:lvlJc w:val="left"/>
      <w:pPr>
        <w:ind w:left="7127" w:hanging="689"/>
      </w:pPr>
      <w:rPr>
        <w:rFonts w:hint="default"/>
        <w:lang w:val="ru-RU" w:eastAsia="en-US" w:bidi="ar-SA"/>
      </w:rPr>
    </w:lvl>
    <w:lvl w:ilvl="8" w:tplc="2EFCE080">
      <w:numFmt w:val="bullet"/>
      <w:lvlText w:val="•"/>
      <w:lvlJc w:val="left"/>
      <w:pPr>
        <w:ind w:left="8224" w:hanging="689"/>
      </w:pPr>
      <w:rPr>
        <w:rFonts w:hint="default"/>
        <w:lang w:val="ru-RU" w:eastAsia="en-US" w:bidi="ar-SA"/>
      </w:rPr>
    </w:lvl>
  </w:abstractNum>
  <w:abstractNum w:abstractNumId="8" w15:restartNumberingAfterBreak="0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704F2"/>
    <w:multiLevelType w:val="hybridMultilevel"/>
    <w:tmpl w:val="3FE4857C"/>
    <w:lvl w:ilvl="0" w:tplc="6E309472">
      <w:start w:val="8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2" w15:restartNumberingAfterBreak="0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3A3B08"/>
    <w:multiLevelType w:val="hybridMultilevel"/>
    <w:tmpl w:val="BC50C830"/>
    <w:lvl w:ilvl="0" w:tplc="94B45C22">
      <w:start w:val="1"/>
      <w:numFmt w:val="decimal"/>
      <w:lvlText w:val="%1)"/>
      <w:lvlJc w:val="left"/>
      <w:pPr>
        <w:ind w:left="1755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2ABA4">
      <w:numFmt w:val="bullet"/>
      <w:lvlText w:val="•"/>
      <w:lvlJc w:val="left"/>
      <w:pPr>
        <w:ind w:left="2625" w:hanging="489"/>
      </w:pPr>
      <w:rPr>
        <w:rFonts w:hint="default"/>
        <w:lang w:val="ru-RU" w:eastAsia="en-US" w:bidi="ar-SA"/>
      </w:rPr>
    </w:lvl>
    <w:lvl w:ilvl="2" w:tplc="4EBABF96">
      <w:numFmt w:val="bullet"/>
      <w:lvlText w:val="•"/>
      <w:lvlJc w:val="left"/>
      <w:pPr>
        <w:ind w:left="3491" w:hanging="489"/>
      </w:pPr>
      <w:rPr>
        <w:rFonts w:hint="default"/>
        <w:lang w:val="ru-RU" w:eastAsia="en-US" w:bidi="ar-SA"/>
      </w:rPr>
    </w:lvl>
    <w:lvl w:ilvl="3" w:tplc="4EFEE802">
      <w:numFmt w:val="bullet"/>
      <w:lvlText w:val="•"/>
      <w:lvlJc w:val="left"/>
      <w:pPr>
        <w:ind w:left="4357" w:hanging="489"/>
      </w:pPr>
      <w:rPr>
        <w:rFonts w:hint="default"/>
        <w:lang w:val="ru-RU" w:eastAsia="en-US" w:bidi="ar-SA"/>
      </w:rPr>
    </w:lvl>
    <w:lvl w:ilvl="4" w:tplc="1154497E">
      <w:numFmt w:val="bullet"/>
      <w:lvlText w:val="•"/>
      <w:lvlJc w:val="left"/>
      <w:pPr>
        <w:ind w:left="5223" w:hanging="489"/>
      </w:pPr>
      <w:rPr>
        <w:rFonts w:hint="default"/>
        <w:lang w:val="ru-RU" w:eastAsia="en-US" w:bidi="ar-SA"/>
      </w:rPr>
    </w:lvl>
    <w:lvl w:ilvl="5" w:tplc="E4900BAA">
      <w:numFmt w:val="bullet"/>
      <w:lvlText w:val="•"/>
      <w:lvlJc w:val="left"/>
      <w:pPr>
        <w:ind w:left="6089" w:hanging="489"/>
      </w:pPr>
      <w:rPr>
        <w:rFonts w:hint="default"/>
        <w:lang w:val="ru-RU" w:eastAsia="en-US" w:bidi="ar-SA"/>
      </w:rPr>
    </w:lvl>
    <w:lvl w:ilvl="6" w:tplc="B27A7250">
      <w:numFmt w:val="bullet"/>
      <w:lvlText w:val="•"/>
      <w:lvlJc w:val="left"/>
      <w:pPr>
        <w:ind w:left="6955" w:hanging="489"/>
      </w:pPr>
      <w:rPr>
        <w:rFonts w:hint="default"/>
        <w:lang w:val="ru-RU" w:eastAsia="en-US" w:bidi="ar-SA"/>
      </w:rPr>
    </w:lvl>
    <w:lvl w:ilvl="7" w:tplc="EED8659A">
      <w:numFmt w:val="bullet"/>
      <w:lvlText w:val="•"/>
      <w:lvlJc w:val="left"/>
      <w:pPr>
        <w:ind w:left="7821" w:hanging="489"/>
      </w:pPr>
      <w:rPr>
        <w:rFonts w:hint="default"/>
        <w:lang w:val="ru-RU" w:eastAsia="en-US" w:bidi="ar-SA"/>
      </w:rPr>
    </w:lvl>
    <w:lvl w:ilvl="8" w:tplc="5D8C3198">
      <w:numFmt w:val="bullet"/>
      <w:lvlText w:val="•"/>
      <w:lvlJc w:val="left"/>
      <w:pPr>
        <w:ind w:left="8687" w:hanging="489"/>
      </w:pPr>
      <w:rPr>
        <w:rFonts w:hint="default"/>
        <w:lang w:val="ru-RU" w:eastAsia="en-US" w:bidi="ar-SA"/>
      </w:rPr>
    </w:lvl>
  </w:abstractNum>
  <w:abstractNum w:abstractNumId="14" w15:restartNumberingAfterBreak="0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64B2E"/>
    <w:multiLevelType w:val="hybridMultilevel"/>
    <w:tmpl w:val="D3120D5E"/>
    <w:lvl w:ilvl="0" w:tplc="4934D3F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E29D1A">
      <w:numFmt w:val="bullet"/>
      <w:lvlText w:val="•"/>
      <w:lvlJc w:val="left"/>
      <w:pPr>
        <w:ind w:left="901" w:hanging="284"/>
      </w:pPr>
      <w:rPr>
        <w:rFonts w:hint="default"/>
        <w:lang w:val="ru-RU" w:eastAsia="en-US" w:bidi="ar-SA"/>
      </w:rPr>
    </w:lvl>
    <w:lvl w:ilvl="2" w:tplc="66EE14C4">
      <w:numFmt w:val="bullet"/>
      <w:lvlText w:val="•"/>
      <w:lvlJc w:val="left"/>
      <w:pPr>
        <w:ind w:left="1662" w:hanging="284"/>
      </w:pPr>
      <w:rPr>
        <w:rFonts w:hint="default"/>
        <w:lang w:val="ru-RU" w:eastAsia="en-US" w:bidi="ar-SA"/>
      </w:rPr>
    </w:lvl>
    <w:lvl w:ilvl="3" w:tplc="23D03AC6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2FBA7180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5" w:tplc="C9623A16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6" w:tplc="D0FA9F1A">
      <w:numFmt w:val="bullet"/>
      <w:lvlText w:val="•"/>
      <w:lvlJc w:val="left"/>
      <w:pPr>
        <w:ind w:left="4708" w:hanging="284"/>
      </w:pPr>
      <w:rPr>
        <w:rFonts w:hint="default"/>
        <w:lang w:val="ru-RU" w:eastAsia="en-US" w:bidi="ar-SA"/>
      </w:rPr>
    </w:lvl>
    <w:lvl w:ilvl="7" w:tplc="15FE06A2">
      <w:numFmt w:val="bullet"/>
      <w:lvlText w:val="•"/>
      <w:lvlJc w:val="left"/>
      <w:pPr>
        <w:ind w:left="5469" w:hanging="284"/>
      </w:pPr>
      <w:rPr>
        <w:rFonts w:hint="default"/>
        <w:lang w:val="ru-RU" w:eastAsia="en-US" w:bidi="ar-SA"/>
      </w:rPr>
    </w:lvl>
    <w:lvl w:ilvl="8" w:tplc="BFBC03C6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0068B"/>
    <w:multiLevelType w:val="hybridMultilevel"/>
    <w:tmpl w:val="67E2E73C"/>
    <w:lvl w:ilvl="0" w:tplc="7676091E">
      <w:numFmt w:val="bullet"/>
      <w:lvlText w:val=""/>
      <w:lvlJc w:val="left"/>
      <w:pPr>
        <w:ind w:left="54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A4B5DA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2CBE8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DAE274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3D92991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5" w:tplc="DA34B0F6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6" w:tplc="3EB2B238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616BDD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8642016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6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18"/>
  </w:num>
  <w:num w:numId="10">
    <w:abstractNumId w:val="4"/>
  </w:num>
  <w:num w:numId="11">
    <w:abstractNumId w:val="15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17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0A149C"/>
    <w:rsid w:val="002A0EF5"/>
    <w:rsid w:val="003725CC"/>
    <w:rsid w:val="0037632A"/>
    <w:rsid w:val="003A44BE"/>
    <w:rsid w:val="00432CD7"/>
    <w:rsid w:val="004A1A10"/>
    <w:rsid w:val="004D3440"/>
    <w:rsid w:val="005E370C"/>
    <w:rsid w:val="0065236E"/>
    <w:rsid w:val="006C2B66"/>
    <w:rsid w:val="00721881"/>
    <w:rsid w:val="0095003E"/>
    <w:rsid w:val="00980230"/>
    <w:rsid w:val="009C5617"/>
    <w:rsid w:val="00A91F91"/>
    <w:rsid w:val="00AA3CFE"/>
    <w:rsid w:val="00AA4668"/>
    <w:rsid w:val="00BF6D7D"/>
    <w:rsid w:val="00C3600F"/>
    <w:rsid w:val="00C82DBD"/>
    <w:rsid w:val="00C91680"/>
    <w:rsid w:val="00CA14DD"/>
    <w:rsid w:val="00CB258A"/>
    <w:rsid w:val="00D84812"/>
    <w:rsid w:val="00DA769D"/>
    <w:rsid w:val="00E8127C"/>
    <w:rsid w:val="00F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4E23A7"/>
  <w15:docId w15:val="{4CC1DD1E-F0E1-4BF4-8B33-B3792C73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8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DB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8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D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rro.ru/index.php?cid=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user19</cp:lastModifiedBy>
  <cp:revision>12</cp:revision>
  <dcterms:created xsi:type="dcterms:W3CDTF">2022-12-21T06:09:00Z</dcterms:created>
  <dcterms:modified xsi:type="dcterms:W3CDTF">2023-01-12T05:22:00Z</dcterms:modified>
</cp:coreProperties>
</file>