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41" w:rsidRDefault="00247ABA">
      <w:pPr>
        <w:spacing w:before="270" w:line="322" w:lineRule="exact"/>
        <w:ind w:left="3499"/>
        <w:rPr>
          <w:b/>
          <w:sz w:val="28"/>
        </w:rPr>
      </w:pPr>
      <w:bookmarkStart w:id="0" w:name="_GoBack"/>
      <w:r>
        <w:rPr>
          <w:b/>
          <w:sz w:val="28"/>
        </w:rPr>
        <w:t>Аналитическая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:rsidR="00247ABA" w:rsidRDefault="00247ABA" w:rsidP="00247ABA">
      <w:pPr>
        <w:ind w:left="143" w:firstLine="671"/>
        <w:jc w:val="center"/>
        <w:rPr>
          <w:b/>
          <w:spacing w:val="-5"/>
          <w:sz w:val="28"/>
        </w:rPr>
      </w:pPr>
      <w:r>
        <w:rPr>
          <w:b/>
          <w:sz w:val="28"/>
        </w:rPr>
        <w:t>Процент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ВПР,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оценивающих функциональную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5"/>
          <w:sz w:val="28"/>
        </w:rPr>
        <w:t xml:space="preserve"> </w:t>
      </w:r>
    </w:p>
    <w:bookmarkEnd w:id="0"/>
    <w:p w:rsidR="00AA7141" w:rsidRDefault="00247ABA" w:rsidP="00247ABA">
      <w:pPr>
        <w:ind w:left="143" w:firstLine="67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МБ</w:t>
      </w:r>
      <w:r>
        <w:rPr>
          <w:b/>
          <w:sz w:val="28"/>
        </w:rPr>
        <w:t>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«Сигнальненская </w:t>
      </w:r>
      <w:r>
        <w:rPr>
          <w:b/>
          <w:sz w:val="28"/>
        </w:rPr>
        <w:t>СОШ</w:t>
      </w:r>
      <w:r>
        <w:rPr>
          <w:b/>
          <w:spacing w:val="-4"/>
          <w:sz w:val="28"/>
        </w:rPr>
        <w:t>».</w:t>
      </w:r>
    </w:p>
    <w:p w:rsidR="00AA7141" w:rsidRDefault="00AA7141">
      <w:pPr>
        <w:pStyle w:val="a3"/>
        <w:spacing w:before="1"/>
        <w:ind w:left="0" w:firstLine="0"/>
        <w:rPr>
          <w:b/>
        </w:rPr>
      </w:pPr>
    </w:p>
    <w:p w:rsidR="00AA7141" w:rsidRDefault="00247ABA">
      <w:pPr>
        <w:pStyle w:val="a4"/>
        <w:numPr>
          <w:ilvl w:val="0"/>
          <w:numId w:val="2"/>
        </w:numPr>
        <w:tabs>
          <w:tab w:val="left" w:pos="1441"/>
        </w:tabs>
        <w:ind w:left="1441"/>
        <w:rPr>
          <w:b/>
          <w:sz w:val="28"/>
        </w:rPr>
      </w:pPr>
      <w:r>
        <w:rPr>
          <w:b/>
          <w:spacing w:val="-4"/>
          <w:sz w:val="28"/>
        </w:rPr>
        <w:t>Математическая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грамотность</w:t>
      </w:r>
    </w:p>
    <w:p w:rsidR="00AA7141" w:rsidRDefault="00AA7141">
      <w:pPr>
        <w:pStyle w:val="a3"/>
        <w:spacing w:before="9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82"/>
        <w:gridCol w:w="2176"/>
        <w:gridCol w:w="2327"/>
      </w:tblGrid>
      <w:tr w:rsidR="00AA7141">
        <w:trPr>
          <w:trHeight w:val="967"/>
        </w:trPr>
        <w:tc>
          <w:tcPr>
            <w:tcW w:w="2329" w:type="dxa"/>
          </w:tcPr>
          <w:p w:rsidR="00AA7141" w:rsidRDefault="00247ABA">
            <w:pPr>
              <w:pStyle w:val="TableParagraph"/>
              <w:spacing w:line="240" w:lineRule="auto"/>
              <w:ind w:left="73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spacing w:line="240" w:lineRule="auto"/>
              <w:ind w:left="739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spacing w:line="240" w:lineRule="auto"/>
              <w:ind w:left="92" w:firstLine="93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Номер </w:t>
            </w:r>
            <w:r>
              <w:rPr>
                <w:b/>
                <w:sz w:val="28"/>
              </w:rPr>
              <w:t>задания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КИМ</w:t>
            </w:r>
          </w:p>
          <w:p w:rsidR="00AA7141" w:rsidRDefault="00247ABA">
            <w:pPr>
              <w:pStyle w:val="TableParagraph"/>
              <w:spacing w:before="2"/>
              <w:ind w:left="38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(ВПР-2023)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spacing w:line="240" w:lineRule="auto"/>
              <w:ind w:left="1377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%</w:t>
            </w:r>
          </w:p>
          <w:p w:rsidR="00AA7141" w:rsidRDefault="00247ABA">
            <w:pPr>
              <w:pStyle w:val="TableParagraph"/>
              <w:spacing w:line="240" w:lineRule="auto"/>
              <w:ind w:left="37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выполнения</w:t>
            </w:r>
          </w:p>
        </w:tc>
      </w:tr>
      <w:tr w:rsidR="00AA7141">
        <w:trPr>
          <w:trHeight w:val="321"/>
        </w:trPr>
        <w:tc>
          <w:tcPr>
            <w:tcW w:w="2329" w:type="dxa"/>
          </w:tcPr>
          <w:p w:rsidR="00AA7141" w:rsidRDefault="00247ABA">
            <w:pPr>
              <w:pStyle w:val="TableParagraph"/>
              <w:ind w:left="7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ind w:left="7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76" w:type="dxa"/>
          </w:tcPr>
          <w:p w:rsidR="00AA7141" w:rsidRDefault="00247ABA" w:rsidP="00247ABA">
            <w:pPr>
              <w:pStyle w:val="TableParagraph"/>
              <w:ind w:right="544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right="655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5</w:t>
            </w:r>
          </w:p>
        </w:tc>
      </w:tr>
      <w:tr w:rsidR="00AA7141">
        <w:trPr>
          <w:trHeight w:val="321"/>
        </w:trPr>
        <w:tc>
          <w:tcPr>
            <w:tcW w:w="2329" w:type="dxa"/>
          </w:tcPr>
          <w:p w:rsidR="00AA7141" w:rsidRDefault="00247ABA">
            <w:pPr>
              <w:pStyle w:val="TableParagraph"/>
              <w:ind w:left="7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ind w:left="7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ind w:right="477"/>
              <w:rPr>
                <w:sz w:val="28"/>
              </w:rPr>
            </w:pPr>
            <w:r>
              <w:rPr>
                <w:spacing w:val="-4"/>
                <w:sz w:val="28"/>
              </w:rPr>
              <w:t>16.2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right="655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AA7141">
        <w:trPr>
          <w:trHeight w:val="321"/>
        </w:trPr>
        <w:tc>
          <w:tcPr>
            <w:tcW w:w="6887" w:type="dxa"/>
            <w:gridSpan w:val="3"/>
          </w:tcPr>
          <w:p w:rsidR="00AA7141" w:rsidRDefault="00247ABA">
            <w:pPr>
              <w:pStyle w:val="TableParagraph"/>
              <w:ind w:left="264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значение: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right="65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42,5</w:t>
            </w:r>
          </w:p>
        </w:tc>
      </w:tr>
    </w:tbl>
    <w:p w:rsidR="00AA7141" w:rsidRDefault="00247ABA" w:rsidP="00247ABA">
      <w:pPr>
        <w:pStyle w:val="a3"/>
        <w:tabs>
          <w:tab w:val="left" w:pos="4210"/>
          <w:tab w:val="left" w:pos="5898"/>
          <w:tab w:val="left" w:pos="6540"/>
          <w:tab w:val="left" w:pos="8017"/>
        </w:tabs>
        <w:spacing w:before="1"/>
        <w:ind w:right="278"/>
        <w:jc w:val="both"/>
      </w:pPr>
      <w:r>
        <w:t>Задания</w:t>
      </w:r>
      <w:r>
        <w:rPr>
          <w:spacing w:val="80"/>
        </w:rPr>
        <w:t xml:space="preserve"> </w:t>
      </w:r>
      <w:r>
        <w:t>ВПР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математике</w:t>
      </w:r>
      <w:r>
        <w:rPr>
          <w:spacing w:val="80"/>
        </w:rPr>
        <w:t xml:space="preserve"> </w:t>
      </w:r>
      <w:r>
        <w:t>проверяли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школьников овладение</w:t>
      </w:r>
      <w:r>
        <w:rPr>
          <w:spacing w:val="40"/>
        </w:rPr>
        <w:t xml:space="preserve"> </w:t>
      </w:r>
      <w:r>
        <w:t>основами</w:t>
      </w:r>
      <w:r>
        <w:rPr>
          <w:spacing w:val="40"/>
        </w:rPr>
        <w:t xml:space="preserve"> </w:t>
      </w:r>
      <w:r>
        <w:t>логического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алгоритмического</w:t>
      </w:r>
      <w:r>
        <w:rPr>
          <w:spacing w:val="40"/>
        </w:rPr>
        <w:t xml:space="preserve"> </w:t>
      </w:r>
      <w:r>
        <w:t>мышления,</w:t>
      </w:r>
      <w:r>
        <w:rPr>
          <w:spacing w:val="4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интерпретировать</w:t>
      </w:r>
      <w:r>
        <w:rPr>
          <w:spacing w:val="80"/>
        </w:rPr>
        <w:t xml:space="preserve"> </w:t>
      </w:r>
      <w:r>
        <w:t>информацию,</w:t>
      </w:r>
      <w:r>
        <w:tab/>
      </w:r>
      <w:r>
        <w:rPr>
          <w:spacing w:val="-2"/>
        </w:rPr>
        <w:t>полученную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поведении</w:t>
      </w:r>
      <w:r>
        <w:tab/>
      </w:r>
      <w:r>
        <w:rPr>
          <w:spacing w:val="-2"/>
        </w:rPr>
        <w:t xml:space="preserve">несложных </w:t>
      </w:r>
      <w:r>
        <w:t>исследований</w:t>
      </w:r>
      <w:r>
        <w:rPr>
          <w:spacing w:val="40"/>
        </w:rPr>
        <w:t xml:space="preserve"> </w:t>
      </w:r>
      <w:r>
        <w:t>(объяснять,</w:t>
      </w:r>
      <w:r>
        <w:rPr>
          <w:spacing w:val="39"/>
        </w:rPr>
        <w:t xml:space="preserve"> </w:t>
      </w:r>
      <w:r>
        <w:t>сравнивать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обобщать</w:t>
      </w:r>
      <w:r>
        <w:rPr>
          <w:spacing w:val="39"/>
        </w:rPr>
        <w:t xml:space="preserve"> </w:t>
      </w:r>
      <w:r>
        <w:t>данные,</w:t>
      </w:r>
      <w:r>
        <w:rPr>
          <w:spacing w:val="37"/>
        </w:rPr>
        <w:t xml:space="preserve"> </w:t>
      </w:r>
      <w:r>
        <w:t>делать</w:t>
      </w:r>
      <w:r>
        <w:rPr>
          <w:spacing w:val="39"/>
        </w:rPr>
        <w:t xml:space="preserve"> </w:t>
      </w:r>
      <w:r>
        <w:t>выводы</w:t>
      </w:r>
      <w:r>
        <w:rPr>
          <w:spacing w:val="38"/>
        </w:rPr>
        <w:t xml:space="preserve"> </w:t>
      </w:r>
      <w:r>
        <w:t>и прогнозы),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функционально</w:t>
      </w:r>
      <w:r>
        <w:rPr>
          <w:spacing w:val="40"/>
        </w:rPr>
        <w:t xml:space="preserve"> </w:t>
      </w:r>
      <w:r>
        <w:t>графические представления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реальных</w:t>
      </w:r>
      <w:r>
        <w:rPr>
          <w:spacing w:val="40"/>
        </w:rPr>
        <w:t xml:space="preserve"> </w:t>
      </w:r>
      <w:r>
        <w:t>зависимостей,</w:t>
      </w:r>
      <w:r>
        <w:rPr>
          <w:spacing w:val="40"/>
        </w:rPr>
        <w:t xml:space="preserve"> </w:t>
      </w:r>
      <w:r>
        <w:t>извлекать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информацию, представлять</w:t>
      </w:r>
      <w:r>
        <w:rPr>
          <w:spacing w:val="-1"/>
        </w:rPr>
        <w:t xml:space="preserve"> </w:t>
      </w:r>
      <w:r>
        <w:t>данные в виде</w:t>
      </w:r>
      <w:r>
        <w:rPr>
          <w:spacing w:val="-2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графиков. Из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следует,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Pr="00247ABA">
        <w:t>МБОУ</w:t>
      </w:r>
      <w:r w:rsidRPr="00247ABA">
        <w:rPr>
          <w:spacing w:val="-4"/>
        </w:rPr>
        <w:t xml:space="preserve"> </w:t>
      </w:r>
      <w:r w:rsidRPr="00247ABA">
        <w:t>«Сигнальненская СОШ</w:t>
      </w:r>
      <w:r w:rsidRPr="00247ABA">
        <w:rPr>
          <w:spacing w:val="-4"/>
        </w:rPr>
        <w:t>»</w:t>
      </w:r>
    </w:p>
    <w:p w:rsidR="00AA7141" w:rsidRDefault="00247ABA">
      <w:pPr>
        <w:pStyle w:val="a3"/>
        <w:spacing w:before="3"/>
        <w:ind w:firstLine="0"/>
      </w:pPr>
      <w:r>
        <w:t>уровень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7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rPr>
          <w:spacing w:val="-4"/>
        </w:rPr>
        <w:t>42,5</w:t>
      </w:r>
      <w:r>
        <w:rPr>
          <w:spacing w:val="-4"/>
        </w:rPr>
        <w:t>%.</w:t>
      </w:r>
    </w:p>
    <w:p w:rsidR="00AA7141" w:rsidRDefault="00247ABA">
      <w:pPr>
        <w:pStyle w:val="1"/>
        <w:numPr>
          <w:ilvl w:val="0"/>
          <w:numId w:val="2"/>
        </w:numPr>
        <w:tabs>
          <w:tab w:val="left" w:pos="1441"/>
        </w:tabs>
        <w:spacing w:before="321"/>
        <w:ind w:left="1441"/>
        <w:rPr>
          <w:b w:val="0"/>
        </w:rPr>
      </w:pPr>
      <w:r>
        <w:rPr>
          <w:spacing w:val="-4"/>
        </w:rPr>
        <w:t>Естественно-научная</w:t>
      </w:r>
      <w:r>
        <w:rPr>
          <w:spacing w:val="17"/>
        </w:rPr>
        <w:t xml:space="preserve"> </w:t>
      </w:r>
      <w:r>
        <w:rPr>
          <w:spacing w:val="-4"/>
        </w:rPr>
        <w:t>грамотность</w:t>
      </w:r>
    </w:p>
    <w:p w:rsidR="00AA7141" w:rsidRDefault="00AA7141">
      <w:pPr>
        <w:pStyle w:val="a3"/>
        <w:spacing w:before="9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82"/>
        <w:gridCol w:w="2176"/>
        <w:gridCol w:w="2327"/>
      </w:tblGrid>
      <w:tr w:rsidR="00AA7141">
        <w:trPr>
          <w:trHeight w:val="967"/>
        </w:trPr>
        <w:tc>
          <w:tcPr>
            <w:tcW w:w="2329" w:type="dxa"/>
          </w:tcPr>
          <w:p w:rsidR="00AA7141" w:rsidRDefault="00247ABA">
            <w:pPr>
              <w:pStyle w:val="TableParagraph"/>
              <w:spacing w:line="240" w:lineRule="auto"/>
              <w:ind w:right="2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spacing w:line="240" w:lineRule="auto"/>
              <w:ind w:left="739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spacing w:line="242" w:lineRule="auto"/>
              <w:ind w:left="92" w:firstLine="93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Номер </w:t>
            </w:r>
            <w:r>
              <w:rPr>
                <w:b/>
                <w:sz w:val="28"/>
              </w:rPr>
              <w:t>задания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КИМ</w:t>
            </w:r>
          </w:p>
          <w:p w:rsidR="00AA7141" w:rsidRDefault="00247ABA">
            <w:pPr>
              <w:pStyle w:val="TableParagraph"/>
              <w:spacing w:line="297" w:lineRule="exact"/>
              <w:ind w:left="38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(ВПР-2023)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spacing w:line="240" w:lineRule="auto"/>
              <w:ind w:left="1377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%</w:t>
            </w:r>
          </w:p>
          <w:p w:rsidR="00AA7141" w:rsidRDefault="00247ABA">
            <w:pPr>
              <w:pStyle w:val="TableParagraph"/>
              <w:spacing w:before="2" w:line="240" w:lineRule="auto"/>
              <w:ind w:left="37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выполнения</w:t>
            </w:r>
          </w:p>
        </w:tc>
      </w:tr>
      <w:tr w:rsidR="00AA7141">
        <w:trPr>
          <w:trHeight w:val="321"/>
        </w:trPr>
        <w:tc>
          <w:tcPr>
            <w:tcW w:w="2329" w:type="dxa"/>
          </w:tcPr>
          <w:p w:rsidR="00AA7141" w:rsidRDefault="00247ABA">
            <w:pPr>
              <w:pStyle w:val="TableParagraph"/>
              <w:ind w:right="234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ind w:left="7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ind w:left="127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left="13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</w:tr>
    </w:tbl>
    <w:p w:rsidR="00AA7141" w:rsidRDefault="00AA7141">
      <w:pPr>
        <w:pStyle w:val="TableParagraph"/>
        <w:jc w:val="left"/>
        <w:rPr>
          <w:sz w:val="28"/>
        </w:rPr>
        <w:sectPr w:rsidR="00AA7141">
          <w:type w:val="continuous"/>
          <w:pgSz w:w="11920" w:h="16850"/>
          <w:pgMar w:top="1120" w:right="566" w:bottom="1255" w:left="1700" w:header="720" w:footer="72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82"/>
        <w:gridCol w:w="2176"/>
        <w:gridCol w:w="2327"/>
      </w:tblGrid>
      <w:tr w:rsidR="00AA7141">
        <w:trPr>
          <w:trHeight w:val="321"/>
        </w:trPr>
        <w:tc>
          <w:tcPr>
            <w:tcW w:w="2329" w:type="dxa"/>
          </w:tcPr>
          <w:p w:rsidR="00AA7141" w:rsidRDefault="00247ABA">
            <w:pPr>
              <w:pStyle w:val="TableParagraph"/>
              <w:ind w:right="23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Биология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ind w:right="74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ind w:right="544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right="660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AA7141">
        <w:trPr>
          <w:trHeight w:val="323"/>
        </w:trPr>
        <w:tc>
          <w:tcPr>
            <w:tcW w:w="6887" w:type="dxa"/>
            <w:gridSpan w:val="3"/>
          </w:tcPr>
          <w:p w:rsidR="00AA7141" w:rsidRDefault="00247ABA">
            <w:pPr>
              <w:pStyle w:val="TableParagraph"/>
              <w:spacing w:before="2"/>
              <w:ind w:left="264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значение: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spacing w:before="2"/>
              <w:ind w:right="66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64,5</w:t>
            </w:r>
          </w:p>
        </w:tc>
      </w:tr>
    </w:tbl>
    <w:p w:rsidR="00AA7141" w:rsidRDefault="00247ABA" w:rsidP="00247ABA">
      <w:pPr>
        <w:pStyle w:val="a3"/>
        <w:spacing w:before="13"/>
        <w:ind w:right="278"/>
        <w:jc w:val="both"/>
      </w:pPr>
      <w:r>
        <w:t>Задания ВПР в 5 и 8</w:t>
      </w:r>
      <w:r>
        <w:t xml:space="preserve"> классе по биологии проверяли умение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</w:r>
      <w:proofErr w:type="spellStart"/>
      <w:r>
        <w:t>интернет-ресурсах</w:t>
      </w:r>
      <w:proofErr w:type="spellEnd"/>
      <w:r>
        <w:t>; критически оцениват</w:t>
      </w:r>
      <w:r>
        <w:t xml:space="preserve">ь полученную информацию, анализируя ее содержание и данные об источнике информации из представленных данных следует, что в </w:t>
      </w:r>
      <w:r w:rsidRPr="00247ABA">
        <w:t>МБОУ</w:t>
      </w:r>
      <w:r w:rsidRPr="00247ABA">
        <w:rPr>
          <w:spacing w:val="-4"/>
        </w:rPr>
        <w:t xml:space="preserve"> </w:t>
      </w:r>
      <w:r w:rsidRPr="00247ABA">
        <w:t>«Сигнальненская СОШ</w:t>
      </w:r>
      <w:r w:rsidRPr="00247ABA">
        <w:rPr>
          <w:spacing w:val="-4"/>
        </w:rPr>
        <w:t>»</w:t>
      </w:r>
      <w:r>
        <w:rPr>
          <w:spacing w:val="-9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естественно-научной</w:t>
      </w:r>
      <w:r>
        <w:rPr>
          <w:spacing w:val="-7"/>
        </w:rPr>
        <w:t xml:space="preserve"> </w:t>
      </w:r>
      <w:r>
        <w:t>грамотности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rPr>
          <w:spacing w:val="-4"/>
        </w:rPr>
        <w:t>64,5</w:t>
      </w:r>
      <w:r>
        <w:rPr>
          <w:spacing w:val="-4"/>
        </w:rPr>
        <w:t>%.</w:t>
      </w:r>
    </w:p>
    <w:p w:rsidR="00AA7141" w:rsidRDefault="00AA7141">
      <w:pPr>
        <w:pStyle w:val="a3"/>
        <w:jc w:val="both"/>
        <w:sectPr w:rsidR="00AA7141">
          <w:type w:val="continuous"/>
          <w:pgSz w:w="11920" w:h="16850"/>
          <w:pgMar w:top="1120" w:right="566" w:bottom="280" w:left="1700" w:header="720" w:footer="720" w:gutter="0"/>
          <w:cols w:space="720"/>
        </w:sectPr>
      </w:pPr>
    </w:p>
    <w:p w:rsidR="00AA7141" w:rsidRDefault="00247ABA">
      <w:pPr>
        <w:pStyle w:val="1"/>
        <w:numPr>
          <w:ilvl w:val="0"/>
          <w:numId w:val="2"/>
        </w:numPr>
        <w:tabs>
          <w:tab w:val="left" w:pos="1441"/>
        </w:tabs>
        <w:spacing w:before="72"/>
        <w:ind w:left="1441"/>
      </w:pPr>
      <w:r>
        <w:rPr>
          <w:spacing w:val="-2"/>
        </w:rPr>
        <w:lastRenderedPageBreak/>
        <w:t>Читательская</w:t>
      </w:r>
      <w:r>
        <w:rPr>
          <w:spacing w:val="-14"/>
        </w:rPr>
        <w:t xml:space="preserve"> </w:t>
      </w:r>
      <w:r>
        <w:rPr>
          <w:spacing w:val="-2"/>
        </w:rPr>
        <w:t>грамотность.</w:t>
      </w:r>
    </w:p>
    <w:p w:rsidR="00AA7141" w:rsidRDefault="00AA7141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82"/>
        <w:gridCol w:w="2176"/>
        <w:gridCol w:w="2327"/>
      </w:tblGrid>
      <w:tr w:rsidR="00AA7141">
        <w:trPr>
          <w:trHeight w:val="964"/>
        </w:trPr>
        <w:tc>
          <w:tcPr>
            <w:tcW w:w="2329" w:type="dxa"/>
          </w:tcPr>
          <w:p w:rsidR="00AA7141" w:rsidRDefault="00247ABA">
            <w:pPr>
              <w:pStyle w:val="TableParagraph"/>
              <w:spacing w:line="240" w:lineRule="auto"/>
              <w:ind w:left="73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</w:t>
            </w:r>
            <w:r>
              <w:rPr>
                <w:b/>
                <w:spacing w:val="-2"/>
                <w:sz w:val="28"/>
              </w:rPr>
              <w:t>мет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spacing w:line="240" w:lineRule="auto"/>
              <w:ind w:left="739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spacing w:line="240" w:lineRule="auto"/>
              <w:ind w:left="468" w:right="298" w:firstLine="56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Номер </w:t>
            </w:r>
            <w:r>
              <w:rPr>
                <w:b/>
                <w:sz w:val="28"/>
              </w:rPr>
              <w:t>задания в</w:t>
            </w:r>
          </w:p>
          <w:p w:rsidR="00AA7141" w:rsidRDefault="00247ABA">
            <w:pPr>
              <w:pStyle w:val="TableParagraph"/>
              <w:spacing w:line="300" w:lineRule="exact"/>
              <w:ind w:left="3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КИМ(ВПР-</w:t>
            </w:r>
            <w:r>
              <w:rPr>
                <w:b/>
                <w:spacing w:val="-4"/>
                <w:sz w:val="28"/>
              </w:rPr>
              <w:t>2023)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spacing w:line="322" w:lineRule="exact"/>
              <w:ind w:left="1377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%</w:t>
            </w:r>
          </w:p>
          <w:p w:rsidR="00AA7141" w:rsidRDefault="00247ABA">
            <w:pPr>
              <w:pStyle w:val="TableParagraph"/>
              <w:spacing w:line="240" w:lineRule="auto"/>
              <w:ind w:left="37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выполнения</w:t>
            </w:r>
          </w:p>
        </w:tc>
      </w:tr>
      <w:tr w:rsidR="00AA7141">
        <w:trPr>
          <w:trHeight w:val="323"/>
        </w:trPr>
        <w:tc>
          <w:tcPr>
            <w:tcW w:w="2329" w:type="dxa"/>
          </w:tcPr>
          <w:p w:rsidR="00AA7141" w:rsidRDefault="00247ABA">
            <w:pPr>
              <w:pStyle w:val="TableParagraph"/>
              <w:spacing w:before="2"/>
              <w:ind w:left="724" w:right="-15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spacing w:before="2"/>
              <w:ind w:left="7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spacing w:before="2"/>
              <w:ind w:left="138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spacing w:before="2"/>
              <w:ind w:right="660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AA7141">
        <w:trPr>
          <w:trHeight w:val="321"/>
        </w:trPr>
        <w:tc>
          <w:tcPr>
            <w:tcW w:w="2329" w:type="dxa"/>
          </w:tcPr>
          <w:p w:rsidR="00AA7141" w:rsidRDefault="00247ABA">
            <w:pPr>
              <w:pStyle w:val="TableParagraph"/>
              <w:ind w:left="724" w:right="-15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ind w:left="7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ind w:right="58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right="660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AA7141">
        <w:trPr>
          <w:trHeight w:val="321"/>
        </w:trPr>
        <w:tc>
          <w:tcPr>
            <w:tcW w:w="2329" w:type="dxa"/>
          </w:tcPr>
          <w:p w:rsidR="00AA7141" w:rsidRDefault="00247ABA">
            <w:pPr>
              <w:pStyle w:val="TableParagraph"/>
              <w:ind w:left="724" w:right="-15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ind w:left="7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ind w:right="477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right="660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</w:tr>
      <w:tr w:rsidR="00AA7141">
        <w:trPr>
          <w:trHeight w:val="321"/>
        </w:trPr>
        <w:tc>
          <w:tcPr>
            <w:tcW w:w="2329" w:type="dxa"/>
          </w:tcPr>
          <w:p w:rsidR="00AA7141" w:rsidRDefault="00247ABA">
            <w:pPr>
              <w:pStyle w:val="TableParagraph"/>
              <w:ind w:left="724" w:right="-15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382" w:type="dxa"/>
          </w:tcPr>
          <w:p w:rsidR="00AA7141" w:rsidRDefault="00247ABA">
            <w:pPr>
              <w:pStyle w:val="TableParagraph"/>
              <w:ind w:left="7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76" w:type="dxa"/>
          </w:tcPr>
          <w:p w:rsidR="00AA7141" w:rsidRDefault="00247ABA">
            <w:pPr>
              <w:pStyle w:val="TableParagraph"/>
              <w:ind w:left="138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27" w:type="dxa"/>
          </w:tcPr>
          <w:p w:rsidR="00AA7141" w:rsidRDefault="00247ABA">
            <w:pPr>
              <w:pStyle w:val="TableParagraph"/>
              <w:ind w:right="660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 w:rsidR="00AA7141">
        <w:trPr>
          <w:trHeight w:val="323"/>
        </w:trPr>
        <w:tc>
          <w:tcPr>
            <w:tcW w:w="6887" w:type="dxa"/>
            <w:gridSpan w:val="3"/>
          </w:tcPr>
          <w:p w:rsidR="00AA7141" w:rsidRDefault="00247ABA">
            <w:pPr>
              <w:pStyle w:val="TableParagraph"/>
              <w:spacing w:line="304" w:lineRule="exact"/>
              <w:ind w:left="264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значение:</w:t>
            </w:r>
          </w:p>
        </w:tc>
        <w:tc>
          <w:tcPr>
            <w:tcW w:w="2327" w:type="dxa"/>
          </w:tcPr>
          <w:p w:rsidR="00AA7141" w:rsidRDefault="00247ABA" w:rsidP="00247ABA">
            <w:pPr>
              <w:pStyle w:val="TableParagraph"/>
              <w:spacing w:line="304" w:lineRule="exact"/>
              <w:ind w:right="55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59</w:t>
            </w:r>
            <w:r>
              <w:rPr>
                <w:b/>
                <w:spacing w:val="-4"/>
                <w:sz w:val="28"/>
              </w:rPr>
              <w:t>,2</w:t>
            </w:r>
          </w:p>
        </w:tc>
      </w:tr>
    </w:tbl>
    <w:p w:rsidR="00AA7141" w:rsidRDefault="00AA7141">
      <w:pPr>
        <w:pStyle w:val="a3"/>
        <w:spacing w:before="2"/>
        <w:ind w:left="0" w:firstLine="0"/>
        <w:rPr>
          <w:b/>
        </w:rPr>
      </w:pPr>
    </w:p>
    <w:p w:rsidR="00AA7141" w:rsidRDefault="00247ABA" w:rsidP="00247ABA">
      <w:pPr>
        <w:pStyle w:val="a3"/>
        <w:tabs>
          <w:tab w:val="left" w:pos="682"/>
          <w:tab w:val="left" w:pos="1054"/>
          <w:tab w:val="left" w:pos="1205"/>
          <w:tab w:val="left" w:pos="1611"/>
          <w:tab w:val="left" w:pos="1889"/>
          <w:tab w:val="left" w:pos="2181"/>
          <w:tab w:val="left" w:pos="2296"/>
          <w:tab w:val="left" w:pos="3362"/>
          <w:tab w:val="left" w:pos="3556"/>
          <w:tab w:val="left" w:pos="4004"/>
          <w:tab w:val="left" w:pos="4213"/>
          <w:tab w:val="left" w:pos="4620"/>
          <w:tab w:val="left" w:pos="4875"/>
          <w:tab w:val="left" w:pos="5035"/>
          <w:tab w:val="left" w:pos="5081"/>
          <w:tab w:val="left" w:pos="5125"/>
          <w:tab w:val="left" w:pos="5551"/>
          <w:tab w:val="left" w:pos="5929"/>
          <w:tab w:val="left" w:pos="6216"/>
          <w:tab w:val="left" w:pos="6778"/>
          <w:tab w:val="left" w:pos="6965"/>
          <w:tab w:val="left" w:pos="7227"/>
          <w:tab w:val="left" w:pos="7659"/>
          <w:tab w:val="left" w:pos="7800"/>
          <w:tab w:val="left" w:pos="8174"/>
          <w:tab w:val="left" w:pos="8278"/>
          <w:tab w:val="left" w:pos="8491"/>
          <w:tab w:val="left" w:pos="9206"/>
        </w:tabs>
        <w:spacing w:before="1"/>
        <w:ind w:right="277"/>
        <w:jc w:val="both"/>
      </w:pPr>
      <w:r>
        <w:t>Задание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проверяло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задавать вопросы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содержанию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отвечать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них,</w:t>
      </w:r>
      <w:r>
        <w:rPr>
          <w:spacing w:val="80"/>
        </w:rPr>
        <w:t xml:space="preserve"> </w:t>
      </w:r>
      <w:r>
        <w:t>подтверждая</w:t>
      </w:r>
      <w:r>
        <w:rPr>
          <w:spacing w:val="80"/>
        </w:rPr>
        <w:t xml:space="preserve"> </w:t>
      </w:r>
      <w:r>
        <w:t>ответ</w:t>
      </w:r>
      <w:r>
        <w:rPr>
          <w:spacing w:val="80"/>
        </w:rPr>
        <w:t xml:space="preserve"> </w:t>
      </w:r>
      <w:r>
        <w:t xml:space="preserve">примерами из текста, в 6 классе– умение использовать при работе с текстом </w:t>
      </w:r>
      <w:r>
        <w:rPr>
          <w:spacing w:val="-2"/>
        </w:rPr>
        <w:t>разные</w:t>
      </w:r>
      <w:r>
        <w:tab/>
      </w:r>
      <w:r>
        <w:tab/>
      </w:r>
      <w:r>
        <w:rPr>
          <w:spacing w:val="-4"/>
        </w:rPr>
        <w:t>виды</w:t>
      </w:r>
      <w:r>
        <w:tab/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(поисковое,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просмотровое,</w:t>
      </w:r>
      <w:r>
        <w:tab/>
      </w:r>
      <w:r>
        <w:tab/>
      </w:r>
      <w:r>
        <w:rPr>
          <w:spacing w:val="-2"/>
        </w:rPr>
        <w:t xml:space="preserve">ознакомительное, </w:t>
      </w:r>
      <w:r>
        <w:t>изучающее,</w:t>
      </w:r>
      <w:r>
        <w:rPr>
          <w:spacing w:val="40"/>
        </w:rPr>
        <w:t xml:space="preserve"> </w:t>
      </w:r>
      <w:r>
        <w:t>реферативное),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в нем</w:t>
      </w:r>
      <w:r>
        <w:rPr>
          <w:spacing w:val="38"/>
        </w:rPr>
        <w:t xml:space="preserve"> </w:t>
      </w:r>
      <w:r>
        <w:t>явной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скрытой, основной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второстепенной</w:t>
      </w:r>
      <w:r>
        <w:rPr>
          <w:spacing w:val="36"/>
        </w:rPr>
        <w:t xml:space="preserve"> </w:t>
      </w:r>
      <w:r>
        <w:t>информации, определять его</w:t>
      </w:r>
      <w:r>
        <w:rPr>
          <w:spacing w:val="80"/>
        </w:rPr>
        <w:t xml:space="preserve"> </w:t>
      </w:r>
      <w:r>
        <w:t>тему,</w:t>
      </w:r>
      <w:r>
        <w:rPr>
          <w:spacing w:val="80"/>
        </w:rPr>
        <w:t xml:space="preserve"> </w:t>
      </w:r>
      <w:r>
        <w:t>проблему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основную</w:t>
      </w:r>
      <w:r>
        <w:rPr>
          <w:spacing w:val="80"/>
        </w:rPr>
        <w:t xml:space="preserve"> </w:t>
      </w:r>
      <w:r>
        <w:t>мысль,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устные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письменные высказывания</w:t>
      </w:r>
      <w:r>
        <w:rPr>
          <w:spacing w:val="80"/>
        </w:rPr>
        <w:t xml:space="preserve"> </w:t>
      </w:r>
      <w:r>
        <w:t>определенной</w:t>
      </w:r>
      <w:r>
        <w:rPr>
          <w:spacing w:val="80"/>
        </w:rPr>
        <w:t xml:space="preserve"> </w:t>
      </w:r>
      <w:r>
        <w:t>функционально-</w:t>
      </w:r>
      <w:r>
        <w:rPr>
          <w:spacing w:val="80"/>
        </w:rPr>
        <w:t xml:space="preserve"> </w:t>
      </w:r>
      <w:r>
        <w:t>смысловой</w:t>
      </w:r>
      <w:r>
        <w:rPr>
          <w:spacing w:val="80"/>
        </w:rPr>
        <w:t xml:space="preserve"> </w:t>
      </w:r>
      <w:r>
        <w:t>принадлежности (описание,</w:t>
      </w:r>
      <w:r>
        <w:rPr>
          <w:spacing w:val="40"/>
        </w:rPr>
        <w:t xml:space="preserve"> </w:t>
      </w:r>
      <w:r>
        <w:t>повествование,</w:t>
      </w:r>
      <w:r>
        <w:rPr>
          <w:spacing w:val="40"/>
        </w:rPr>
        <w:t xml:space="preserve"> </w:t>
      </w:r>
      <w:r>
        <w:t>рассуждение)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 xml:space="preserve">(тезисы, конспекты, выступления, лекции, отчеты, сообщения, аннотации, рефераты, </w:t>
      </w:r>
      <w:r>
        <w:rPr>
          <w:spacing w:val="-2"/>
        </w:rPr>
        <w:t>доклады,</w:t>
      </w:r>
      <w:r>
        <w:tab/>
      </w:r>
      <w:r>
        <w:tab/>
      </w:r>
      <w:r>
        <w:rPr>
          <w:spacing w:val="-2"/>
        </w:rPr>
        <w:t>сочинения),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10"/>
        </w:rPr>
        <w:t>7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rPr>
          <w:spacing w:val="-12"/>
        </w:rPr>
        <w:t>8</w:t>
      </w:r>
      <w:r>
        <w:tab/>
      </w:r>
      <w:r>
        <w:tab/>
      </w:r>
      <w:r>
        <w:rPr>
          <w:spacing w:val="-2"/>
        </w:rPr>
        <w:t>классах</w:t>
      </w:r>
      <w:r>
        <w:tab/>
      </w:r>
      <w:r>
        <w:tab/>
      </w:r>
      <w:r>
        <w:rPr>
          <w:spacing w:val="-10"/>
        </w:rPr>
        <w:t>-</w:t>
      </w:r>
      <w:r>
        <w:tab/>
      </w:r>
      <w:r>
        <w:tab/>
      </w:r>
      <w:r>
        <w:tab/>
      </w:r>
      <w:r>
        <w:rPr>
          <w:spacing w:val="-2"/>
        </w:rPr>
        <w:t xml:space="preserve">владение навыкамиразличныхвидовчтения(изучающим,ознакомительным,просмотров </w:t>
      </w:r>
      <w:proofErr w:type="spellStart"/>
      <w:r>
        <w:rPr>
          <w:spacing w:val="-4"/>
        </w:rPr>
        <w:t>ым</w:t>
      </w:r>
      <w:proofErr w:type="spellEnd"/>
      <w:r>
        <w:rPr>
          <w:spacing w:val="-4"/>
        </w:rPr>
        <w:t>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>переработки</w:t>
      </w:r>
      <w:r>
        <w:tab/>
      </w:r>
      <w:r>
        <w:tab/>
      </w:r>
      <w:r>
        <w:tab/>
      </w:r>
      <w:r>
        <w:rPr>
          <w:spacing w:val="-2"/>
        </w:rPr>
        <w:t>прочитанного</w:t>
      </w:r>
      <w:r>
        <w:tab/>
      </w:r>
      <w:r>
        <w:tab/>
      </w:r>
      <w:r>
        <w:rPr>
          <w:spacing w:val="-2"/>
        </w:rPr>
        <w:t>материала;</w:t>
      </w:r>
      <w:r>
        <w:tab/>
      </w:r>
      <w:r>
        <w:tab/>
      </w:r>
      <w:r>
        <w:rPr>
          <w:spacing w:val="-2"/>
        </w:rPr>
        <w:t xml:space="preserve">умение </w:t>
      </w:r>
      <w:r>
        <w:t xml:space="preserve">адекватно понимать, интерпретировать и комментировать тексты различных </w:t>
      </w:r>
      <w:r>
        <w:rPr>
          <w:spacing w:val="-2"/>
        </w:rPr>
        <w:t>функционально-</w:t>
      </w:r>
      <w:r>
        <w:tab/>
      </w:r>
      <w:r>
        <w:tab/>
      </w:r>
      <w:r>
        <w:rPr>
          <w:spacing w:val="-54"/>
        </w:rPr>
        <w:t xml:space="preserve"> </w:t>
      </w:r>
      <w:r>
        <w:t>смысловых</w:t>
      </w:r>
      <w:r>
        <w:tab/>
      </w:r>
      <w:r>
        <w:rPr>
          <w:spacing w:val="-4"/>
        </w:rPr>
        <w:t>типов</w:t>
      </w:r>
      <w:r>
        <w:tab/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(повествование,</w:t>
      </w:r>
      <w:r>
        <w:tab/>
      </w:r>
      <w:r>
        <w:rPr>
          <w:spacing w:val="-2"/>
        </w:rPr>
        <w:t>описание, рассуждение)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функциональных</w:t>
      </w:r>
      <w:r>
        <w:tab/>
      </w:r>
      <w:r>
        <w:rPr>
          <w:spacing w:val="-2"/>
        </w:rPr>
        <w:t>разновидностей</w:t>
      </w:r>
      <w:r>
        <w:tab/>
      </w:r>
      <w:r>
        <w:rPr>
          <w:spacing w:val="-2"/>
        </w:rPr>
        <w:t>язык</w:t>
      </w:r>
      <w:r>
        <w:rPr>
          <w:spacing w:val="-2"/>
        </w:rPr>
        <w:t>а;</w:t>
      </w:r>
      <w:r>
        <w:tab/>
      </w:r>
      <w:r>
        <w:tab/>
      </w:r>
      <w:r>
        <w:rPr>
          <w:spacing w:val="-2"/>
        </w:rPr>
        <w:t>создавать</w:t>
      </w:r>
      <w:r>
        <w:tab/>
      </w:r>
      <w:r>
        <w:rPr>
          <w:spacing w:val="-10"/>
        </w:rPr>
        <w:t xml:space="preserve">и </w:t>
      </w:r>
      <w:r>
        <w:t>редактировать</w:t>
      </w:r>
      <w:r>
        <w:rPr>
          <w:spacing w:val="38"/>
        </w:rPr>
        <w:t xml:space="preserve"> </w:t>
      </w:r>
      <w:r>
        <w:t>письменные</w:t>
      </w:r>
      <w:r>
        <w:rPr>
          <w:spacing w:val="40"/>
        </w:rPr>
        <w:t xml:space="preserve"> </w:t>
      </w:r>
      <w:r>
        <w:t>тексты</w:t>
      </w:r>
      <w:r>
        <w:rPr>
          <w:spacing w:val="38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стилей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соблюдением норм современного русского литературного языка и речевого этикета.</w:t>
      </w:r>
    </w:p>
    <w:p w:rsidR="00AA7141" w:rsidRDefault="00247ABA" w:rsidP="00247ABA">
      <w:pPr>
        <w:pStyle w:val="a3"/>
        <w:spacing w:line="242" w:lineRule="auto"/>
        <w:jc w:val="both"/>
      </w:pPr>
      <w:r>
        <w:t>Из</w:t>
      </w:r>
      <w:r>
        <w:rPr>
          <w:spacing w:val="39"/>
        </w:rPr>
        <w:t xml:space="preserve"> </w:t>
      </w:r>
      <w:r>
        <w:t>представленных</w:t>
      </w:r>
      <w:r>
        <w:rPr>
          <w:spacing w:val="38"/>
        </w:rPr>
        <w:t xml:space="preserve"> </w:t>
      </w:r>
      <w:r>
        <w:t>данных</w:t>
      </w:r>
      <w:r>
        <w:rPr>
          <w:spacing w:val="38"/>
        </w:rPr>
        <w:t xml:space="preserve"> </w:t>
      </w:r>
      <w:r>
        <w:t>следует,</w:t>
      </w:r>
      <w:r>
        <w:rPr>
          <w:spacing w:val="36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 w:rsidRPr="00247ABA">
        <w:t>МБОУ</w:t>
      </w:r>
      <w:r w:rsidRPr="00247ABA">
        <w:rPr>
          <w:spacing w:val="-4"/>
        </w:rPr>
        <w:t xml:space="preserve"> </w:t>
      </w:r>
      <w:r w:rsidRPr="00247ABA">
        <w:t>«Сигнальненская СОШ</w:t>
      </w:r>
      <w:r w:rsidRPr="00247ABA">
        <w:rPr>
          <w:spacing w:val="-4"/>
        </w:rPr>
        <w:t>»</w:t>
      </w:r>
      <w:r>
        <w:rPr>
          <w:spacing w:val="-4"/>
        </w:rPr>
        <w:t xml:space="preserve"> </w:t>
      </w:r>
      <w:r>
        <w:t>уровень читательской грамотности школьников составляет 59</w:t>
      </w:r>
      <w:r>
        <w:t>,2%.</w:t>
      </w:r>
    </w:p>
    <w:p w:rsidR="00AA7141" w:rsidRDefault="00247ABA">
      <w:pPr>
        <w:pStyle w:val="1"/>
        <w:spacing w:line="318" w:lineRule="exact"/>
        <w:ind w:left="721" w:firstLine="0"/>
      </w:pPr>
      <w:r>
        <w:rPr>
          <w:spacing w:val="-2"/>
        </w:rPr>
        <w:t>Выводы:</w:t>
      </w:r>
    </w:p>
    <w:p w:rsidR="00AA7141" w:rsidRDefault="00247ABA">
      <w:pPr>
        <w:pStyle w:val="a3"/>
        <w:ind w:right="278"/>
        <w:jc w:val="both"/>
      </w:pPr>
      <w:r>
        <w:t xml:space="preserve">По результатам анализа представленных данных можно констатировать, что в </w:t>
      </w:r>
      <w:r w:rsidRPr="00247ABA">
        <w:t>МБОУ</w:t>
      </w:r>
      <w:r w:rsidRPr="00247ABA">
        <w:rPr>
          <w:spacing w:val="-4"/>
        </w:rPr>
        <w:t xml:space="preserve"> </w:t>
      </w:r>
      <w:r w:rsidRPr="00247ABA">
        <w:t>«Сигнальненская СОШ</w:t>
      </w:r>
      <w:r w:rsidRPr="00247ABA">
        <w:rPr>
          <w:spacing w:val="-4"/>
        </w:rPr>
        <w:t>»</w:t>
      </w:r>
      <w:r>
        <w:t xml:space="preserve"> по результатам проведения ВПР,</w:t>
      </w:r>
      <w:r>
        <w:rPr>
          <w:spacing w:val="-3"/>
        </w:rPr>
        <w:t xml:space="preserve"> </w:t>
      </w:r>
      <w:r>
        <w:t>оценивающих функциональную</w:t>
      </w:r>
      <w:r>
        <w:rPr>
          <w:spacing w:val="-1"/>
        </w:rPr>
        <w:t xml:space="preserve"> </w:t>
      </w:r>
      <w:r>
        <w:t>грамотность,</w:t>
      </w:r>
      <w:r>
        <w:rPr>
          <w:spacing w:val="-1"/>
        </w:rPr>
        <w:t xml:space="preserve"> </w:t>
      </w:r>
      <w:r>
        <w:t>читательская грамот</w:t>
      </w:r>
      <w:r>
        <w:t xml:space="preserve">ность </w:t>
      </w:r>
      <w:proofErr w:type="gramStart"/>
      <w:r>
        <w:t xml:space="preserve">и </w:t>
      </w:r>
      <w:r>
        <w:t xml:space="preserve"> </w:t>
      </w:r>
      <w:r>
        <w:t>естественнонаучная</w:t>
      </w:r>
      <w:proofErr w:type="gramEnd"/>
      <w:r>
        <w:t xml:space="preserve"> </w:t>
      </w:r>
      <w:r>
        <w:t>имею</w:t>
      </w:r>
      <w:r>
        <w:t xml:space="preserve">т </w:t>
      </w:r>
      <w:proofErr w:type="spellStart"/>
      <w:r>
        <w:t>сформированность</w:t>
      </w:r>
      <w:proofErr w:type="spellEnd"/>
      <w:r>
        <w:t xml:space="preserve"> выше 50%, </w:t>
      </w:r>
      <w:r>
        <w:t>математическая ниже 50%.</w:t>
      </w:r>
    </w:p>
    <w:p w:rsidR="00AA7141" w:rsidRDefault="00247ABA">
      <w:pPr>
        <w:pStyle w:val="1"/>
        <w:spacing w:line="322" w:lineRule="exact"/>
        <w:ind w:left="721" w:firstLine="0"/>
      </w:pPr>
      <w:r>
        <w:rPr>
          <w:spacing w:val="-2"/>
        </w:rPr>
        <w:t>Рекомендации:</w:t>
      </w:r>
    </w:p>
    <w:p w:rsidR="00AA7141" w:rsidRDefault="00247ABA" w:rsidP="00247ABA">
      <w:pPr>
        <w:pStyle w:val="a4"/>
        <w:numPr>
          <w:ilvl w:val="0"/>
          <w:numId w:val="1"/>
        </w:numPr>
        <w:tabs>
          <w:tab w:val="left" w:pos="1441"/>
        </w:tabs>
        <w:ind w:right="454" w:firstLine="719"/>
        <w:rPr>
          <w:sz w:val="28"/>
        </w:rPr>
      </w:pPr>
      <w:r>
        <w:rPr>
          <w:sz w:val="28"/>
        </w:rPr>
        <w:t>Взять на личный контроль вопросы повышения квалификации 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функциональной </w:t>
      </w:r>
      <w:r>
        <w:rPr>
          <w:spacing w:val="-2"/>
          <w:sz w:val="28"/>
        </w:rPr>
        <w:t>грамотности.</w:t>
      </w:r>
    </w:p>
    <w:p w:rsidR="00AA7141" w:rsidRDefault="00AA7141">
      <w:pPr>
        <w:pStyle w:val="a4"/>
        <w:jc w:val="left"/>
        <w:rPr>
          <w:sz w:val="28"/>
        </w:rPr>
        <w:sectPr w:rsidR="00AA7141">
          <w:pgSz w:w="11920" w:h="16850"/>
          <w:pgMar w:top="1060" w:right="566" w:bottom="280" w:left="1700" w:header="720" w:footer="720" w:gutter="0"/>
          <w:cols w:space="720"/>
        </w:sectPr>
      </w:pPr>
    </w:p>
    <w:p w:rsidR="00AA7141" w:rsidRDefault="00247ABA">
      <w:pPr>
        <w:pStyle w:val="a4"/>
        <w:numPr>
          <w:ilvl w:val="0"/>
          <w:numId w:val="1"/>
        </w:numPr>
        <w:tabs>
          <w:tab w:val="left" w:pos="1440"/>
        </w:tabs>
        <w:spacing w:before="72"/>
        <w:ind w:right="278" w:firstLine="719"/>
        <w:rPr>
          <w:sz w:val="28"/>
        </w:rPr>
      </w:pPr>
      <w:r>
        <w:rPr>
          <w:sz w:val="28"/>
        </w:rPr>
        <w:lastRenderedPageBreak/>
        <w:t>провести анализ планирования курсов внеурочной деятельности по направлениям функциональной грамотности на 2024</w:t>
      </w:r>
      <w:r>
        <w:rPr>
          <w:sz w:val="28"/>
        </w:rPr>
        <w:t>-2025</w:t>
      </w:r>
      <w:r>
        <w:rPr>
          <w:sz w:val="28"/>
        </w:rPr>
        <w:t xml:space="preserve"> учебный год, произвести корректировку (при необходимости).</w:t>
      </w:r>
    </w:p>
    <w:p w:rsidR="00AA7141" w:rsidRDefault="00247ABA">
      <w:pPr>
        <w:pStyle w:val="a4"/>
        <w:numPr>
          <w:ilvl w:val="0"/>
          <w:numId w:val="1"/>
        </w:numPr>
        <w:tabs>
          <w:tab w:val="left" w:pos="1440"/>
        </w:tabs>
        <w:spacing w:before="2"/>
        <w:ind w:right="278" w:firstLine="719"/>
        <w:rPr>
          <w:sz w:val="28"/>
        </w:rPr>
      </w:pPr>
      <w:r>
        <w:rPr>
          <w:sz w:val="28"/>
        </w:rPr>
        <w:t>активизировать участие обучающихся и педагогов в мероприятиях по ф</w:t>
      </w:r>
      <w:r>
        <w:rPr>
          <w:sz w:val="28"/>
        </w:rPr>
        <w:t xml:space="preserve">ункциональной грамотности на платформе РЭШ - вести системную информационно-просветительскую работу с родителями (законными представителями), представителями средств массовой информации, общественностью по вопросам функциональной грамотности </w:t>
      </w:r>
      <w:r>
        <w:rPr>
          <w:spacing w:val="-2"/>
          <w:sz w:val="28"/>
        </w:rPr>
        <w:t>обучающихся</w:t>
      </w:r>
    </w:p>
    <w:p w:rsidR="00AA7141" w:rsidRDefault="00247ABA">
      <w:pPr>
        <w:pStyle w:val="1"/>
        <w:ind w:left="2" w:firstLine="719"/>
      </w:pPr>
      <w:r>
        <w:t>Адресные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функциональной грамотности обучающихся.</w:t>
      </w:r>
    </w:p>
    <w:p w:rsidR="00AA7141" w:rsidRDefault="00247ABA">
      <w:pPr>
        <w:pStyle w:val="a3"/>
        <w:spacing w:line="322" w:lineRule="exact"/>
        <w:ind w:left="721" w:firstLine="0"/>
      </w:pPr>
      <w:r>
        <w:rPr>
          <w:spacing w:val="-2"/>
        </w:rPr>
        <w:t>Учителям–предметникам:</w:t>
      </w:r>
    </w:p>
    <w:p w:rsidR="00AA7141" w:rsidRDefault="00247ABA">
      <w:pPr>
        <w:pStyle w:val="a4"/>
        <w:numPr>
          <w:ilvl w:val="0"/>
          <w:numId w:val="1"/>
        </w:numPr>
        <w:tabs>
          <w:tab w:val="left" w:pos="1440"/>
        </w:tabs>
        <w:ind w:right="287" w:firstLine="719"/>
        <w:rPr>
          <w:sz w:val="28"/>
        </w:rPr>
      </w:pPr>
      <w:r>
        <w:rPr>
          <w:sz w:val="28"/>
        </w:rPr>
        <w:t xml:space="preserve">проанализировать достижения обучающихся по каждому виду функциональной грамотности, выявить сильные и слабые стороны каждого </w:t>
      </w:r>
      <w:r>
        <w:rPr>
          <w:spacing w:val="-2"/>
          <w:sz w:val="28"/>
        </w:rPr>
        <w:t>ученика;</w:t>
      </w:r>
    </w:p>
    <w:p w:rsidR="00AA7141" w:rsidRDefault="00247ABA">
      <w:pPr>
        <w:pStyle w:val="a4"/>
        <w:numPr>
          <w:ilvl w:val="0"/>
          <w:numId w:val="1"/>
        </w:numPr>
        <w:tabs>
          <w:tab w:val="left" w:pos="1440"/>
        </w:tabs>
        <w:spacing w:before="1"/>
        <w:ind w:right="281" w:firstLine="719"/>
        <w:rPr>
          <w:sz w:val="28"/>
        </w:rPr>
      </w:pPr>
      <w:r>
        <w:rPr>
          <w:sz w:val="28"/>
        </w:rPr>
        <w:t>использовать полученные данные для организации работы на уроке, во внеурочной деятельности, во время внеклассных мероприятий, классных часов, при распределении обязанностей в классе и т. д.;</w:t>
      </w:r>
    </w:p>
    <w:p w:rsidR="00AA7141" w:rsidRDefault="00247ABA">
      <w:pPr>
        <w:pStyle w:val="a4"/>
        <w:numPr>
          <w:ilvl w:val="0"/>
          <w:numId w:val="1"/>
        </w:numPr>
        <w:tabs>
          <w:tab w:val="left" w:pos="1440"/>
        </w:tabs>
        <w:ind w:right="285" w:firstLine="719"/>
        <w:rPr>
          <w:sz w:val="28"/>
        </w:rPr>
      </w:pPr>
      <w:r>
        <w:rPr>
          <w:sz w:val="28"/>
        </w:rPr>
        <w:t>организовать работу по обновлению программ внеурочной деятельност</w:t>
      </w:r>
      <w:r>
        <w:rPr>
          <w:sz w:val="28"/>
        </w:rPr>
        <w:t>и, направленных на формирование функциональной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грамотности;</w:t>
      </w:r>
    </w:p>
    <w:p w:rsidR="00AA7141" w:rsidRDefault="00247ABA">
      <w:pPr>
        <w:pStyle w:val="a4"/>
        <w:numPr>
          <w:ilvl w:val="0"/>
          <w:numId w:val="1"/>
        </w:numPr>
        <w:tabs>
          <w:tab w:val="left" w:pos="1440"/>
        </w:tabs>
        <w:ind w:right="284" w:firstLine="719"/>
        <w:rPr>
          <w:sz w:val="28"/>
        </w:rPr>
      </w:pPr>
      <w:r>
        <w:rPr>
          <w:sz w:val="28"/>
        </w:rPr>
        <w:t xml:space="preserve">обратить внимание на организацию проектной деятельности обучающихся с позиции формирования различных видов функциональной </w:t>
      </w:r>
      <w:r>
        <w:rPr>
          <w:spacing w:val="-2"/>
          <w:sz w:val="28"/>
        </w:rPr>
        <w:t>грамотности;</w:t>
      </w:r>
    </w:p>
    <w:p w:rsidR="00AA7141" w:rsidRDefault="00247ABA">
      <w:pPr>
        <w:pStyle w:val="a4"/>
        <w:numPr>
          <w:ilvl w:val="0"/>
          <w:numId w:val="1"/>
        </w:numPr>
        <w:tabs>
          <w:tab w:val="left" w:pos="1440"/>
        </w:tabs>
        <w:ind w:right="285" w:firstLine="719"/>
        <w:rPr>
          <w:sz w:val="28"/>
        </w:rPr>
      </w:pPr>
      <w:r>
        <w:rPr>
          <w:sz w:val="28"/>
        </w:rPr>
        <w:t>использовать новые действенные нормы и методы повышения эффек</w:t>
      </w:r>
      <w:r>
        <w:rPr>
          <w:sz w:val="28"/>
        </w:rPr>
        <w:t>тивности учебных занятий, которые должны быть направлены на формирование осознанных универсальных учебных действий и ключевых компетенций, предусмотренных ФГОС.</w:t>
      </w:r>
    </w:p>
    <w:sectPr w:rsidR="00AA7141">
      <w:pgSz w:w="11920" w:h="1685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F54"/>
    <w:multiLevelType w:val="hybridMultilevel"/>
    <w:tmpl w:val="6ADAC062"/>
    <w:lvl w:ilvl="0" w:tplc="0F081FD8">
      <w:start w:val="1"/>
      <w:numFmt w:val="decimal"/>
      <w:lvlText w:val="%1."/>
      <w:lvlJc w:val="left"/>
      <w:pPr>
        <w:ind w:left="1442" w:hanging="720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E84AE51A">
      <w:numFmt w:val="bullet"/>
      <w:lvlText w:val="•"/>
      <w:lvlJc w:val="left"/>
      <w:pPr>
        <w:ind w:left="2260" w:hanging="720"/>
      </w:pPr>
      <w:rPr>
        <w:rFonts w:hint="default"/>
        <w:lang w:val="ru-RU" w:eastAsia="en-US" w:bidi="ar-SA"/>
      </w:rPr>
    </w:lvl>
    <w:lvl w:ilvl="2" w:tplc="93EEAB4A">
      <w:numFmt w:val="bullet"/>
      <w:lvlText w:val="•"/>
      <w:lvlJc w:val="left"/>
      <w:pPr>
        <w:ind w:left="3081" w:hanging="720"/>
      </w:pPr>
      <w:rPr>
        <w:rFonts w:hint="default"/>
        <w:lang w:val="ru-RU" w:eastAsia="en-US" w:bidi="ar-SA"/>
      </w:rPr>
    </w:lvl>
    <w:lvl w:ilvl="3" w:tplc="DB40E4DE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4" w:tplc="C5004684">
      <w:numFmt w:val="bullet"/>
      <w:lvlText w:val="•"/>
      <w:lvlJc w:val="left"/>
      <w:pPr>
        <w:ind w:left="4722" w:hanging="720"/>
      </w:pPr>
      <w:rPr>
        <w:rFonts w:hint="default"/>
        <w:lang w:val="ru-RU" w:eastAsia="en-US" w:bidi="ar-SA"/>
      </w:rPr>
    </w:lvl>
    <w:lvl w:ilvl="5" w:tplc="85822B30">
      <w:numFmt w:val="bullet"/>
      <w:lvlText w:val="•"/>
      <w:lvlJc w:val="left"/>
      <w:pPr>
        <w:ind w:left="5542" w:hanging="720"/>
      </w:pPr>
      <w:rPr>
        <w:rFonts w:hint="default"/>
        <w:lang w:val="ru-RU" w:eastAsia="en-US" w:bidi="ar-SA"/>
      </w:rPr>
    </w:lvl>
    <w:lvl w:ilvl="6" w:tplc="4210D4B0">
      <w:numFmt w:val="bullet"/>
      <w:lvlText w:val="•"/>
      <w:lvlJc w:val="left"/>
      <w:pPr>
        <w:ind w:left="6363" w:hanging="720"/>
      </w:pPr>
      <w:rPr>
        <w:rFonts w:hint="default"/>
        <w:lang w:val="ru-RU" w:eastAsia="en-US" w:bidi="ar-SA"/>
      </w:rPr>
    </w:lvl>
    <w:lvl w:ilvl="7" w:tplc="E43EE054">
      <w:numFmt w:val="bullet"/>
      <w:lvlText w:val="•"/>
      <w:lvlJc w:val="left"/>
      <w:pPr>
        <w:ind w:left="7183" w:hanging="720"/>
      </w:pPr>
      <w:rPr>
        <w:rFonts w:hint="default"/>
        <w:lang w:val="ru-RU" w:eastAsia="en-US" w:bidi="ar-SA"/>
      </w:rPr>
    </w:lvl>
    <w:lvl w:ilvl="8" w:tplc="B9E4F0F8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584A5057"/>
    <w:multiLevelType w:val="hybridMultilevel"/>
    <w:tmpl w:val="D26C2CF2"/>
    <w:lvl w:ilvl="0" w:tplc="AF42F1EC">
      <w:numFmt w:val="bullet"/>
      <w:lvlText w:val="-"/>
      <w:lvlJc w:val="left"/>
      <w:pPr>
        <w:ind w:left="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9708DF2">
      <w:numFmt w:val="bullet"/>
      <w:lvlText w:val="•"/>
      <w:lvlJc w:val="left"/>
      <w:pPr>
        <w:ind w:left="964" w:hanging="720"/>
      </w:pPr>
      <w:rPr>
        <w:rFonts w:hint="default"/>
        <w:lang w:val="ru-RU" w:eastAsia="en-US" w:bidi="ar-SA"/>
      </w:rPr>
    </w:lvl>
    <w:lvl w:ilvl="2" w:tplc="29F87430">
      <w:numFmt w:val="bullet"/>
      <w:lvlText w:val="•"/>
      <w:lvlJc w:val="left"/>
      <w:pPr>
        <w:ind w:left="1929" w:hanging="720"/>
      </w:pPr>
      <w:rPr>
        <w:rFonts w:hint="default"/>
        <w:lang w:val="ru-RU" w:eastAsia="en-US" w:bidi="ar-SA"/>
      </w:rPr>
    </w:lvl>
    <w:lvl w:ilvl="3" w:tplc="BF66222A">
      <w:numFmt w:val="bullet"/>
      <w:lvlText w:val="•"/>
      <w:lvlJc w:val="left"/>
      <w:pPr>
        <w:ind w:left="2893" w:hanging="720"/>
      </w:pPr>
      <w:rPr>
        <w:rFonts w:hint="default"/>
        <w:lang w:val="ru-RU" w:eastAsia="en-US" w:bidi="ar-SA"/>
      </w:rPr>
    </w:lvl>
    <w:lvl w:ilvl="4" w:tplc="1FB60B98">
      <w:numFmt w:val="bullet"/>
      <w:lvlText w:val="•"/>
      <w:lvlJc w:val="left"/>
      <w:pPr>
        <w:ind w:left="3858" w:hanging="720"/>
      </w:pPr>
      <w:rPr>
        <w:rFonts w:hint="default"/>
        <w:lang w:val="ru-RU" w:eastAsia="en-US" w:bidi="ar-SA"/>
      </w:rPr>
    </w:lvl>
    <w:lvl w:ilvl="5" w:tplc="38AC885C">
      <w:numFmt w:val="bullet"/>
      <w:lvlText w:val="•"/>
      <w:lvlJc w:val="left"/>
      <w:pPr>
        <w:ind w:left="4822" w:hanging="720"/>
      </w:pPr>
      <w:rPr>
        <w:rFonts w:hint="default"/>
        <w:lang w:val="ru-RU" w:eastAsia="en-US" w:bidi="ar-SA"/>
      </w:rPr>
    </w:lvl>
    <w:lvl w:ilvl="6" w:tplc="DB4EDC06">
      <w:numFmt w:val="bullet"/>
      <w:lvlText w:val="•"/>
      <w:lvlJc w:val="left"/>
      <w:pPr>
        <w:ind w:left="5787" w:hanging="720"/>
      </w:pPr>
      <w:rPr>
        <w:rFonts w:hint="default"/>
        <w:lang w:val="ru-RU" w:eastAsia="en-US" w:bidi="ar-SA"/>
      </w:rPr>
    </w:lvl>
    <w:lvl w:ilvl="7" w:tplc="62C46B62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8" w:tplc="EDA8CBBA">
      <w:numFmt w:val="bullet"/>
      <w:lvlText w:val="•"/>
      <w:lvlJc w:val="left"/>
      <w:pPr>
        <w:ind w:left="7716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7141"/>
    <w:rsid w:val="00247ABA"/>
    <w:rsid w:val="00A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E0E1"/>
  <w15:docId w15:val="{6B6AFA24-666B-4349-86F2-134BEB92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1" w:hanging="7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KoMpp</dc:creator>
  <cp:lastModifiedBy>user19</cp:lastModifiedBy>
  <cp:revision>2</cp:revision>
  <dcterms:created xsi:type="dcterms:W3CDTF">2024-12-23T05:20:00Z</dcterms:created>
  <dcterms:modified xsi:type="dcterms:W3CDTF">2024-12-23T05:26:00Z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2024-12-23T00:00:00Z</vt:filetime>
  </property>
  <property fmtid="{D5CDD505-2E9C-101B-9397-08002B2CF9AE}" pid="5" name="Producer">
    <vt:lpwstr>ABBYY FineReader 15</vt:lpwstr>
  </property>
</Properties>
</file>