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640" w:rsidRPr="00615A6F" w:rsidRDefault="001D4AA5" w:rsidP="007D2640">
      <w:pPr>
        <w:pStyle w:val="a6"/>
        <w:jc w:val="center"/>
        <w:rPr>
          <w:rFonts w:ascii="Liberation Serif" w:hAnsi="Liberation Serif" w:cs="Liberation Serif"/>
          <w:b/>
          <w:i/>
          <w:sz w:val="24"/>
          <w:szCs w:val="24"/>
        </w:rPr>
      </w:pPr>
      <w:r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 xml:space="preserve">нализ </w:t>
      </w:r>
      <w:proofErr w:type="spellStart"/>
      <w:r w:rsidR="00A93B4F" w:rsidRPr="00615A6F">
        <w:rPr>
          <w:rFonts w:ascii="Liberation Serif" w:hAnsi="Liberation Serif" w:cs="Liberation Serif"/>
          <w:b/>
          <w:i/>
          <w:sz w:val="24"/>
          <w:szCs w:val="24"/>
        </w:rPr>
        <w:t>результат</w:t>
      </w:r>
      <w:r w:rsidR="000D0717" w:rsidRPr="00615A6F">
        <w:rPr>
          <w:rFonts w:ascii="Liberation Serif" w:hAnsi="Liberation Serif" w:cs="Liberation Serif"/>
          <w:b/>
          <w:i/>
          <w:sz w:val="24"/>
          <w:szCs w:val="24"/>
        </w:rPr>
        <w:t>а</w:t>
      </w:r>
      <w:r w:rsidRPr="00615A6F">
        <w:rPr>
          <w:rFonts w:ascii="Liberation Serif" w:hAnsi="Liberation Serif" w:cs="Liberation Serif"/>
          <w:b/>
          <w:i/>
          <w:sz w:val="24"/>
          <w:szCs w:val="24"/>
        </w:rPr>
        <w:t>_______</w:t>
      </w:r>
      <w:r w:rsidR="008264C3" w:rsidRPr="008264C3">
        <w:rPr>
          <w:rFonts w:ascii="Liberation Serif" w:hAnsi="Liberation Serif" w:cs="Liberation Serif"/>
          <w:b/>
          <w:i/>
          <w:sz w:val="24"/>
          <w:szCs w:val="24"/>
          <w:u w:val="single"/>
        </w:rPr>
        <w:t>ВПР</w:t>
      </w:r>
      <w:proofErr w:type="spellEnd"/>
      <w:r w:rsidRPr="00615A6F">
        <w:rPr>
          <w:rFonts w:ascii="Liberation Serif" w:hAnsi="Liberation Serif" w:cs="Liberation Serif"/>
          <w:b/>
          <w:i/>
          <w:sz w:val="24"/>
          <w:szCs w:val="24"/>
        </w:rPr>
        <w:t>____</w:t>
      </w:r>
      <w:r w:rsidR="007D2640" w:rsidRPr="00615A6F">
        <w:rPr>
          <w:rFonts w:ascii="Liberation Serif" w:hAnsi="Liberation Serif" w:cs="Liberation Serif"/>
          <w:b/>
          <w:i/>
          <w:sz w:val="24"/>
          <w:szCs w:val="24"/>
        </w:rPr>
        <w:t>_________. Выявление учебных дефицитов обучающихся</w:t>
      </w:r>
    </w:p>
    <w:p w:rsidR="007D2640" w:rsidRPr="00F442AE" w:rsidRDefault="007D2640" w:rsidP="00615A6F">
      <w:pPr>
        <w:pStyle w:val="a6"/>
        <w:jc w:val="center"/>
        <w:rPr>
          <w:rFonts w:ascii="Liberation Serif" w:hAnsi="Liberation Serif" w:cs="Liberation Serif"/>
          <w:i/>
          <w:sz w:val="20"/>
          <w:szCs w:val="20"/>
        </w:rPr>
      </w:pPr>
      <w:r w:rsidRPr="00F442AE">
        <w:rPr>
          <w:rFonts w:ascii="Liberation Serif" w:hAnsi="Liberation Serif" w:cs="Liberation Serif"/>
          <w:i/>
          <w:sz w:val="20"/>
          <w:szCs w:val="20"/>
        </w:rPr>
        <w:t>(указать независимую национально-региональную процедуру)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Предмет___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БИОЛОГИЯ</w:t>
      </w:r>
      <w:proofErr w:type="spellEnd"/>
      <w:r w:rsidRPr="00F442AE">
        <w:rPr>
          <w:rFonts w:ascii="Liberation Serif" w:hAnsi="Liberation Serif" w:cs="Liberation Serif"/>
          <w:sz w:val="24"/>
          <w:szCs w:val="24"/>
        </w:rPr>
        <w:t>_____</w:t>
      </w:r>
      <w:r w:rsidR="00D628A6" w:rsidRPr="00F442AE">
        <w:rPr>
          <w:rFonts w:ascii="Liberation Serif" w:hAnsi="Liberation Serif" w:cs="Liberation Serif"/>
          <w:sz w:val="24"/>
          <w:szCs w:val="24"/>
        </w:rPr>
        <w:t xml:space="preserve"> Класс___</w:t>
      </w:r>
      <w:r w:rsidR="006A1971">
        <w:rPr>
          <w:rFonts w:ascii="Liberation Serif" w:hAnsi="Liberation Serif" w:cs="Liberation Serif"/>
          <w:sz w:val="24"/>
          <w:szCs w:val="24"/>
          <w:u w:val="single"/>
        </w:rPr>
        <w:t>7</w:t>
      </w:r>
      <w:r w:rsidR="00D628A6" w:rsidRPr="00F442AE">
        <w:rPr>
          <w:rFonts w:ascii="Liberation Serif" w:hAnsi="Liberation Serif" w:cs="Liberation Serif"/>
          <w:sz w:val="24"/>
          <w:szCs w:val="24"/>
        </w:rPr>
        <w:t>__________</w:t>
      </w:r>
    </w:p>
    <w:p w:rsidR="001D4AA5" w:rsidRPr="00F442AE" w:rsidRDefault="001D4AA5" w:rsidP="000D0717">
      <w:pPr>
        <w:pStyle w:val="a6"/>
        <w:rPr>
          <w:rFonts w:ascii="Liberation Serif" w:hAnsi="Liberation Serif" w:cs="Liberation Serif"/>
          <w:sz w:val="24"/>
          <w:szCs w:val="24"/>
        </w:rPr>
      </w:pPr>
      <w:proofErr w:type="spellStart"/>
      <w:r w:rsidRPr="00F442AE">
        <w:rPr>
          <w:rFonts w:ascii="Liberation Serif" w:hAnsi="Liberation Serif" w:cs="Liberation Serif"/>
          <w:sz w:val="24"/>
          <w:szCs w:val="24"/>
        </w:rPr>
        <w:t>Учитель____</w:t>
      </w:r>
      <w:r w:rsidR="00AC279C">
        <w:rPr>
          <w:rFonts w:ascii="Liberation Serif" w:hAnsi="Liberation Serif" w:cs="Liberation Serif"/>
          <w:sz w:val="24"/>
          <w:szCs w:val="24"/>
          <w:u w:val="single"/>
        </w:rPr>
        <w:t>Доценко</w:t>
      </w:r>
      <w:proofErr w:type="spellEnd"/>
      <w:r w:rsidR="00AC279C">
        <w:rPr>
          <w:rFonts w:ascii="Liberation Serif" w:hAnsi="Liberation Serif" w:cs="Liberation Serif"/>
          <w:sz w:val="24"/>
          <w:szCs w:val="24"/>
          <w:u w:val="single"/>
        </w:rPr>
        <w:t xml:space="preserve"> В.Н</w:t>
      </w:r>
      <w:r w:rsidR="008264C3">
        <w:rPr>
          <w:rFonts w:ascii="Liberation Serif" w:hAnsi="Liberation Serif" w:cs="Liberation Serif"/>
          <w:sz w:val="24"/>
          <w:szCs w:val="24"/>
          <w:u w:val="single"/>
        </w:rPr>
        <w:t>.</w:t>
      </w:r>
      <w:r w:rsidRPr="00F442AE">
        <w:rPr>
          <w:rFonts w:ascii="Liberation Serif" w:hAnsi="Liberation Serif" w:cs="Liberation Serif"/>
          <w:sz w:val="24"/>
          <w:szCs w:val="24"/>
        </w:rPr>
        <w:t>____</w:t>
      </w:r>
    </w:p>
    <w:tbl>
      <w:tblPr>
        <w:tblStyle w:val="a3"/>
        <w:tblW w:w="15310" w:type="dxa"/>
        <w:tblInd w:w="-318" w:type="dxa"/>
        <w:tblLook w:val="04A0" w:firstRow="1" w:lastRow="0" w:firstColumn="1" w:lastColumn="0" w:noHBand="0" w:noVBand="1"/>
      </w:tblPr>
      <w:tblGrid>
        <w:gridCol w:w="2889"/>
        <w:gridCol w:w="2731"/>
        <w:gridCol w:w="5122"/>
        <w:gridCol w:w="4568"/>
      </w:tblGrid>
      <w:tr w:rsidR="001D4AA5" w:rsidRPr="00F442AE" w:rsidTr="00F94D9E">
        <w:trPr>
          <w:trHeight w:val="143"/>
        </w:trPr>
        <w:tc>
          <w:tcPr>
            <w:tcW w:w="2889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Критерий</w:t>
            </w:r>
          </w:p>
        </w:tc>
        <w:tc>
          <w:tcPr>
            <w:tcW w:w="2731" w:type="dxa"/>
          </w:tcPr>
          <w:p w:rsidR="001D4AA5" w:rsidRPr="00F442AE" w:rsidRDefault="001D4AA5" w:rsidP="00A93B4F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Источники анализа</w:t>
            </w:r>
          </w:p>
        </w:tc>
        <w:tc>
          <w:tcPr>
            <w:tcW w:w="5122" w:type="dxa"/>
          </w:tcPr>
          <w:p w:rsidR="001D4AA5" w:rsidRPr="00F442AE" w:rsidRDefault="001D4AA5" w:rsidP="00C21611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 xml:space="preserve">Результаты анализа по уровням </w:t>
            </w:r>
            <w:r w:rsidR="00D54569" w:rsidRPr="00F442AE">
              <w:rPr>
                <w:rFonts w:ascii="Liberation Serif" w:hAnsi="Liberation Serif" w:cs="Liberation Serif"/>
              </w:rPr>
              <w:t>(вопросы, на которые необходимо ответить при анализе)</w:t>
            </w:r>
          </w:p>
        </w:tc>
        <w:tc>
          <w:tcPr>
            <w:tcW w:w="4568" w:type="dxa"/>
          </w:tcPr>
          <w:p w:rsidR="001D4AA5" w:rsidRPr="00F442AE" w:rsidRDefault="001D4AA5" w:rsidP="00DF7A26">
            <w:pPr>
              <w:jc w:val="center"/>
              <w:rPr>
                <w:rFonts w:ascii="Liberation Serif" w:hAnsi="Liberation Serif" w:cs="Liberation Serif"/>
              </w:rPr>
            </w:pPr>
            <w:r w:rsidRPr="00F442AE">
              <w:rPr>
                <w:rFonts w:ascii="Liberation Serif" w:hAnsi="Liberation Serif" w:cs="Liberation Serif"/>
              </w:rPr>
              <w:t>ВЫВОДЫ учителя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kern w:val="24"/>
                <w:sz w:val="24"/>
                <w:szCs w:val="24"/>
              </w:rPr>
              <w:t>Объективность результатов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Кривая распределения первичных баллов</w:t>
            </w:r>
            <w:r w:rsidR="00C70C96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(ВПР, ОГЭ, ЕГЭ)</w:t>
            </w:r>
          </w:p>
          <w:p w:rsidR="00B425DB" w:rsidRPr="00F442AE" w:rsidRDefault="00A706C2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Гистограмма сравнения оценок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(для ВПР)</w:t>
            </w: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Отмечаются ли резкие изменения кривой распределения на переходе баллов между отметками «2-3», «3-4», «4-5»?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Резкое изменение кривой распределения «через порог» - яркий признак необъективного оценивания</w:t>
            </w:r>
          </w:p>
          <w:p w:rsidR="00A706C2" w:rsidRPr="00F442AE" w:rsidRDefault="00A706C2" w:rsidP="00EF4457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Сравнение оценок за ВПР с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годовыми</w:t>
            </w:r>
            <w:proofErr w:type="gramEnd"/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(повысили, подтвердили, понизили)</w:t>
            </w:r>
          </w:p>
        </w:tc>
        <w:tc>
          <w:tcPr>
            <w:tcW w:w="4568" w:type="dxa"/>
          </w:tcPr>
          <w:p w:rsidR="00B425DB" w:rsidRDefault="008264C3" w:rsidP="00E81EE8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Резких изменений кривой распределения первичных баллов не наблюдается.</w:t>
            </w:r>
          </w:p>
          <w:p w:rsidR="008264C3" w:rsidRPr="00F442AE" w:rsidRDefault="008264C3" w:rsidP="006A1971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Понизили оценку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</w:t>
            </w:r>
            <w:r w:rsidR="00AC279C">
              <w:rPr>
                <w:rFonts w:ascii="Liberation Serif" w:hAnsi="Liberation Serif" w:cs="Liberation Serif"/>
                <w:sz w:val="24"/>
                <w:szCs w:val="24"/>
              </w:rPr>
              <w:t>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., подтвердили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50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%,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чел., повысили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%.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Наличие аномальных результатов;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степень сложности выполненных работ </w:t>
            </w:r>
            <w:proofErr w:type="gramStart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для</w:t>
            </w:r>
            <w:proofErr w:type="gramEnd"/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обучающихся. </w:t>
            </w:r>
          </w:p>
          <w:p w:rsidR="00B425DB" w:rsidRPr="00615A6F" w:rsidRDefault="00B425DB" w:rsidP="00EF4457">
            <w:pPr>
              <w:ind w:left="360"/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Кривая распределения первичных баллов 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>(ВПР, ОГЭ, ЕГЭ)</w:t>
            </w:r>
          </w:p>
          <w:p w:rsidR="0098638F" w:rsidRPr="00F442AE" w:rsidRDefault="00B425DB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решаемости, сравнение с «коридором решаемости»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(ОГЭ, ЕГЭ)</w:t>
            </w:r>
            <w:r w:rsidR="00D54569" w:rsidRPr="00F442AE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22" w:type="dxa"/>
          </w:tcPr>
          <w:p w:rsidR="00B425DB" w:rsidRPr="00F442AE" w:rsidRDefault="00B425DB" w:rsidP="00A543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Является ли распределение по первичным баллам гармоничным? В какую сторону смещаются результаты (в сторону минимальных или высоких балов). Есть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>графике решаемости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подтверждения того, что участники решили хорошо/плохо конкретные задания (например, на 100% только несколько заданий из общего количества)? Проявляется ли на 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графике решаемости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ситуация, когда учащиеся «хорошо» решают сложные задания, но не решают простые? Чем обусловлены выходы за заданный доверительный «диапазон»?</w:t>
            </w:r>
            <w:r w:rsidR="007248C4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Насколько сложно и почему решать конкретные задания?</w:t>
            </w:r>
          </w:p>
        </w:tc>
        <w:tc>
          <w:tcPr>
            <w:tcW w:w="4568" w:type="dxa"/>
          </w:tcPr>
          <w:p w:rsidR="00597D99" w:rsidRDefault="008264C3" w:rsidP="00E81EE8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Распределение по первичным баллам не гармоничное, в основном «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», </w:t>
            </w:r>
            <w:r w:rsidR="00424C67">
              <w:rPr>
                <w:rFonts w:ascii="Liberation Serif" w:hAnsi="Liberation Serif" w:cs="Liberation Serif"/>
                <w:sz w:val="24"/>
                <w:szCs w:val="24"/>
              </w:rPr>
              <w:t>низкие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результаты. 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Процент выполнения работы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59</w:t>
            </w:r>
            <w:r w:rsidR="00597D99">
              <w:rPr>
                <w:rFonts w:ascii="Liberation Serif" w:hAnsi="Liberation Serif" w:cs="Liberation Serif"/>
                <w:sz w:val="24"/>
                <w:szCs w:val="24"/>
              </w:rPr>
              <w:t xml:space="preserve">%. </w:t>
            </w:r>
          </w:p>
          <w:p w:rsidR="00B425DB" w:rsidRPr="00F442AE" w:rsidRDefault="00B425DB" w:rsidP="006A1971">
            <w:pPr>
              <w:ind w:left="20" w:firstLine="34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EF4457">
            <w:pPr>
              <w:jc w:val="both"/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 xml:space="preserve">Соответствие результатов среднестатистическому «коридору решаемости»; </w:t>
            </w:r>
          </w:p>
          <w:p w:rsidR="00B425DB" w:rsidRPr="00615A6F" w:rsidRDefault="00B425DB" w:rsidP="00EF4457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достижение планируемых результатов ООП по учебному предмету;</w:t>
            </w:r>
          </w:p>
          <w:p w:rsidR="00B425DB" w:rsidRPr="00615A6F" w:rsidRDefault="00B425DB" w:rsidP="007D2640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lastRenderedPageBreak/>
              <w:t>умения, сформированные на уровне ниже допустимого</w:t>
            </w:r>
          </w:p>
        </w:tc>
        <w:tc>
          <w:tcPr>
            <w:tcW w:w="2731" w:type="dxa"/>
          </w:tcPr>
          <w:p w:rsidR="0076107C" w:rsidRPr="00F442AE" w:rsidRDefault="0076107C" w:rsidP="0076107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График решаемости, сравнение с «коридором решаемости» (ОГЭ, ЕГЭ),</w:t>
            </w:r>
            <w:r w:rsidR="0072646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Достижение планируемых результатов, выполнение заданий (для ВПР)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Есть ли несоответствия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установленном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коридору решаемости?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По каким именно заданиям установлено несоответствие коридору решаемости (не достигнуты планируемые результаты)?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элементы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контролируемого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содержания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и контролируемых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умений </w:t>
            </w: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сформированы ниже допустимого уровня?</w:t>
            </w:r>
          </w:p>
          <w:p w:rsidR="00EF4457" w:rsidRPr="00F442AE" w:rsidRDefault="00B425DB" w:rsidP="00EF4457">
            <w:pPr>
              <w:jc w:val="both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 xml:space="preserve">ПЕРЕЧЕНЬ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типичных затруднений (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учебных дефицитов </w:t>
            </w:r>
            <w:r w:rsidR="00EF4457"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- </w:t>
            </w:r>
            <w:r w:rsidRPr="00F442AE">
              <w:rPr>
                <w:rFonts w:ascii="Liberation Serif" w:hAnsi="Liberation Serif" w:cs="Liberation Serif"/>
                <w:b/>
                <w:sz w:val="24"/>
                <w:szCs w:val="24"/>
              </w:rPr>
              <w:t>умений, сформированных на уровне ниже допустимого)</w:t>
            </w:r>
          </w:p>
        </w:tc>
        <w:tc>
          <w:tcPr>
            <w:tcW w:w="4568" w:type="dxa"/>
          </w:tcPr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C0B4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1.2. </w:t>
            </w:r>
            <w:proofErr w:type="gramStart"/>
            <w:r w:rsidRPr="00EC0B45">
              <w:rPr>
                <w:rFonts w:ascii="Times New Roman" w:hAnsi="Times New Roman" w:cs="Times New Roman"/>
                <w:color w:val="000000"/>
                <w:sz w:val="24"/>
              </w:rPr>
              <w:t>Свойства живых организмов (структурированность, целостность, обмен веществ,</w:t>
            </w:r>
            <w:r w:rsidRPr="00EC0B45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– 0 ЧЕЛ.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Умение определять понятия, создавать обобщения, устанавливать аналогии, 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классифицировать, самостоятельно выбирать основания и критерии для классификации</w:t>
            </w:r>
            <w:proofErr w:type="gramEnd"/>
          </w:p>
          <w:p w:rsidR="00726464" w:rsidRPr="00424C67" w:rsidRDefault="006A1971" w:rsidP="006A1971">
            <w:pPr>
              <w:jc w:val="both"/>
              <w:rPr>
                <w:rFonts w:ascii="Liberation Serif" w:hAnsi="Liberation Serif" w:cs="Liberation Serif"/>
                <w:color w:val="FF0000"/>
                <w:sz w:val="24"/>
                <w:szCs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 xml:space="preserve">3.4. Правила работы в кабинете биологии, с биологическими приборами и инструментами. 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 – 0 чел.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lastRenderedPageBreak/>
              <w:t xml:space="preserve">Индекс низких результатов 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График распределения первичных баллов</w:t>
            </w:r>
          </w:p>
          <w:p w:rsidR="00A5437C" w:rsidRPr="00F442AE" w:rsidRDefault="00A5437C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(для ВПР)</w:t>
            </w: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в зоне риска по предмету;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динамика показателя (положительная, отрицательная, без изменений) за последние несколько лет</w:t>
            </w:r>
            <w:r w:rsidR="00A5437C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(сравнение одних и тех же учеников, например, в 4 и 5 классах по математике)</w:t>
            </w:r>
          </w:p>
        </w:tc>
        <w:tc>
          <w:tcPr>
            <w:tcW w:w="4568" w:type="dxa"/>
          </w:tcPr>
          <w:p w:rsidR="00B425DB" w:rsidRPr="00597D99" w:rsidRDefault="00597D99" w:rsidP="00D618E2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Средний пер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ичный балл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16,5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, по сравнению с </w:t>
            </w:r>
            <w:r w:rsidR="00D618E2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классом (прошлый год) динамика  </w:t>
            </w:r>
            <w:r w:rsidR="006A1971">
              <w:rPr>
                <w:rFonts w:ascii="Liberation Serif" w:hAnsi="Liberation Serif" w:cs="Liberation Serif"/>
                <w:sz w:val="24"/>
                <w:szCs w:val="24"/>
              </w:rPr>
              <w:t>без изменений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, положительну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ю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F94D9E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Pr="00597D99">
              <w:rPr>
                <w:rFonts w:ascii="Liberation Serif" w:hAnsi="Liberation Serif" w:cs="Liberation Serif"/>
                <w:sz w:val="24"/>
                <w:szCs w:val="24"/>
              </w:rPr>
              <w:t>тметку за ВПР имеет 1 обучающийся.</w:t>
            </w:r>
          </w:p>
        </w:tc>
      </w:tr>
      <w:tr w:rsidR="00B425DB" w:rsidRPr="00F442AE" w:rsidTr="00F94D9E">
        <w:trPr>
          <w:trHeight w:val="143"/>
        </w:trPr>
        <w:tc>
          <w:tcPr>
            <w:tcW w:w="2889" w:type="dxa"/>
          </w:tcPr>
          <w:p w:rsidR="00B425DB" w:rsidRPr="00615A6F" w:rsidRDefault="00B425DB" w:rsidP="00A5437C">
            <w:pPr>
              <w:jc w:val="both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615A6F">
              <w:rPr>
                <w:rFonts w:ascii="Liberation Serif" w:eastAsia="+mn-ea" w:hAnsi="Liberation Serif" w:cs="Liberation Serif"/>
                <w:b/>
                <w:i/>
                <w:color w:val="000000"/>
                <w:kern w:val="24"/>
                <w:sz w:val="24"/>
                <w:szCs w:val="24"/>
              </w:rPr>
              <w:t>Уровневый анализ результатов (по группам обучающихся с разным уровнем подготовки)</w:t>
            </w:r>
          </w:p>
        </w:tc>
        <w:tc>
          <w:tcPr>
            <w:tcW w:w="2731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График решаемости, построенный по группам обучающихся, имеющих соответствующие отметки </w:t>
            </w:r>
            <w:proofErr w:type="gramEnd"/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(«2», «3», «4», «5») </w:t>
            </w:r>
          </w:p>
          <w:p w:rsidR="0098638F" w:rsidRPr="00F442AE" w:rsidRDefault="00BC2D59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Статистика по отметкам в ВПР</w:t>
            </w:r>
            <w:r w:rsidR="0098638F" w:rsidRPr="00F442AE">
              <w:rPr>
                <w:rFonts w:ascii="Liberation Serif" w:hAnsi="Liberation Serif" w:cs="Liberation Serif"/>
                <w:sz w:val="24"/>
                <w:szCs w:val="24"/>
              </w:rPr>
              <w:t>.Достижение планируемых результатов, выполнение заданий (для ВПР)</w:t>
            </w:r>
          </w:p>
          <w:p w:rsidR="00C1080E" w:rsidRPr="00F442AE" w:rsidRDefault="00C1080E" w:rsidP="0098638F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Таблица результатов ВПР</w:t>
            </w:r>
          </w:p>
          <w:p w:rsidR="00B425DB" w:rsidRPr="00F442AE" w:rsidRDefault="00D54569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Кодификаторы КИМ</w:t>
            </w:r>
          </w:p>
        </w:tc>
        <w:tc>
          <w:tcPr>
            <w:tcW w:w="5122" w:type="dxa"/>
          </w:tcPr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Количество и доля </w:t>
            </w:r>
            <w:proofErr w:type="gram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обучающихся</w:t>
            </w:r>
            <w:proofErr w:type="gram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по уровням подготовки</w:t>
            </w:r>
            <w:r w:rsidR="00BC2D59"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Перечень по предметам, по каждому ученику: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всех групп уровня подготовки по предмету?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какие затруднения типичны для учащихся только определённых групп?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какие </w:t>
            </w:r>
            <w:proofErr w:type="spellStart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метапредметные</w:t>
            </w:r>
            <w:proofErr w:type="spellEnd"/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 xml:space="preserve"> затруднения типичны для учащихся по разным предметам?</w:t>
            </w:r>
          </w:p>
          <w:p w:rsidR="00D54569" w:rsidRPr="00F442AE" w:rsidRDefault="00D54569" w:rsidP="00D54569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F442AE">
              <w:rPr>
                <w:rFonts w:ascii="Liberation Serif" w:hAnsi="Liberation Serif" w:cs="Liberation Serif"/>
                <w:sz w:val="24"/>
                <w:szCs w:val="24"/>
              </w:rPr>
              <w:t>что могло послужить источником данных ошибок? Как избежать ошибок в последующие периоды деятельности?</w:t>
            </w:r>
          </w:p>
          <w:p w:rsidR="00B425DB" w:rsidRPr="00F442AE" w:rsidRDefault="00B425DB" w:rsidP="00EF4457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68" w:type="dxa"/>
          </w:tcPr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1.3. Свойства живых организмов их проявление у растений. Жизнедеятельность цветковых растений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8.3. Знать и понимать строение биологических объектов: клетки, генов и хромосом, вида и экосистем (структура).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 xml:space="preserve"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  <w:p w:rsidR="00B425DB" w:rsidRPr="00D618E2" w:rsidRDefault="00B425DB" w:rsidP="00D5456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Уровень подготовки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(количество или </w:t>
            </w:r>
            <w:proofErr w:type="spellStart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пофамильно</w:t>
            </w:r>
            <w:proofErr w:type="spellEnd"/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5122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затруднений</w:t>
            </w:r>
          </w:p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(учебные дефициты)</w:t>
            </w: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b/>
                <w:sz w:val="24"/>
                <w:szCs w:val="24"/>
              </w:rPr>
              <w:t>Меры коррекции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2731" w:type="dxa"/>
          </w:tcPr>
          <w:p w:rsidR="00F94D9E" w:rsidRPr="00F94D9E" w:rsidRDefault="006A1971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22" w:type="dxa"/>
          </w:tcPr>
          <w:p w:rsidR="00F94D9E" w:rsidRPr="00F94D9E" w:rsidRDefault="00F94D9E" w:rsidP="00F94D9E">
            <w:pPr>
              <w:ind w:left="85" w:firstLine="2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731" w:type="dxa"/>
          </w:tcPr>
          <w:p w:rsidR="00F94D9E" w:rsidRPr="00F94D9E" w:rsidRDefault="006A1971" w:rsidP="006A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122" w:type="dxa"/>
          </w:tcPr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1.3. Свойства живых организмов их проявление у растений. Жизнедеятельность цветковых растений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2.2. Царство Растения. Органы цветкового растения. Жизнедеятельность цветковых растений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  <w:p w:rsidR="00F94D9E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 xml:space="preserve">3.3. Микроскопическое строение растений 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8. все задания</w:t>
            </w: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731" w:type="dxa"/>
          </w:tcPr>
          <w:p w:rsidR="00F94D9E" w:rsidRPr="00F94D9E" w:rsidRDefault="006A1971" w:rsidP="006A19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чел.-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4D9E" w:rsidRPr="00F94D9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122" w:type="dxa"/>
          </w:tcPr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1.3. Свойства живых организмов их проявление у растений. Жизнедеятельность цветковых растений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  <w:p w:rsidR="006A1971" w:rsidRPr="00D618E2" w:rsidRDefault="006A1971" w:rsidP="006A197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t>2.2. Царство Растения. Органы цветкового растения. Жизнедеятельность цветковых растений</w:t>
            </w:r>
            <w:r w:rsidRPr="00D618E2">
              <w:rPr>
                <w:rFonts w:ascii="Times New Roman" w:hAnsi="Times New Roman" w:cs="Times New Roman"/>
                <w:color w:val="000000"/>
                <w:sz w:val="24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  <w:p w:rsidR="00F94D9E" w:rsidRPr="00D618E2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РП</w:t>
            </w:r>
            <w:proofErr w:type="gramEnd"/>
            <w:r w:rsidRPr="00F94D9E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 части КТП</w:t>
            </w:r>
          </w:p>
        </w:tc>
      </w:tr>
      <w:tr w:rsidR="00F94D9E" w:rsidRPr="00F94D9E" w:rsidTr="00F94D9E">
        <w:tc>
          <w:tcPr>
            <w:tcW w:w="2889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«5»</w:t>
            </w:r>
          </w:p>
        </w:tc>
        <w:tc>
          <w:tcPr>
            <w:tcW w:w="2731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22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F94D9E" w:rsidRPr="00F94D9E" w:rsidRDefault="00F94D9E" w:rsidP="00A562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3B4F" w:rsidRPr="00F94D9E" w:rsidRDefault="00A93B4F" w:rsidP="00EF445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3B4F" w:rsidRPr="00F94D9E" w:rsidSect="00A93B4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1069D"/>
    <w:multiLevelType w:val="hybridMultilevel"/>
    <w:tmpl w:val="C7908040"/>
    <w:lvl w:ilvl="0" w:tplc="9962B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25A25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637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AAB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A4E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E67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C66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4C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40B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5507B5"/>
    <w:multiLevelType w:val="hybridMultilevel"/>
    <w:tmpl w:val="9F5278B0"/>
    <w:lvl w:ilvl="0" w:tplc="8B5A9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BEB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14F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401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D815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AC6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361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9C3F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7361A14"/>
    <w:multiLevelType w:val="hybridMultilevel"/>
    <w:tmpl w:val="61428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71735"/>
    <w:multiLevelType w:val="hybridMultilevel"/>
    <w:tmpl w:val="ED50DFB4"/>
    <w:lvl w:ilvl="0" w:tplc="92F09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CBA61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78FD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90CE6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9890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A16C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EE38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7010C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6485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A0777C1"/>
    <w:multiLevelType w:val="hybridMultilevel"/>
    <w:tmpl w:val="065673DA"/>
    <w:lvl w:ilvl="0" w:tplc="FAAC1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6A4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5CE7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504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82F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2C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FE75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255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0885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C363DDE"/>
    <w:multiLevelType w:val="hybridMultilevel"/>
    <w:tmpl w:val="5DE6A066"/>
    <w:lvl w:ilvl="0" w:tplc="E0909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AE9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2E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A3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8A4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82AB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F26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EAF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45B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5D6CB8"/>
    <w:multiLevelType w:val="hybridMultilevel"/>
    <w:tmpl w:val="5D3EB12C"/>
    <w:lvl w:ilvl="0" w:tplc="546E5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E9D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765D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54F4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4A7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0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8A0D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A55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F8CD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7E1ABA"/>
    <w:multiLevelType w:val="hybridMultilevel"/>
    <w:tmpl w:val="14AEA1A8"/>
    <w:lvl w:ilvl="0" w:tplc="25C69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6A02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CD2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467F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CAA6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CAB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AAA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C9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DAB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1A0FA6"/>
    <w:multiLevelType w:val="hybridMultilevel"/>
    <w:tmpl w:val="19BCB45E"/>
    <w:lvl w:ilvl="0" w:tplc="0F86CB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8A2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D06C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288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38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0CD0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1F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96A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8C4A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7323227"/>
    <w:multiLevelType w:val="hybridMultilevel"/>
    <w:tmpl w:val="54CA2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6053F"/>
    <w:multiLevelType w:val="hybridMultilevel"/>
    <w:tmpl w:val="9D4C0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FE6FA0"/>
    <w:multiLevelType w:val="hybridMultilevel"/>
    <w:tmpl w:val="31E6A40E"/>
    <w:lvl w:ilvl="0" w:tplc="1EF4B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0C2D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1804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6E2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212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0AB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1E6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6AF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EC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D335357"/>
    <w:multiLevelType w:val="hybridMultilevel"/>
    <w:tmpl w:val="F59850A2"/>
    <w:lvl w:ilvl="0" w:tplc="D5CEC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348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68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26D6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18DD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F8D2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327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AC0A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147C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64653DE1"/>
    <w:multiLevelType w:val="hybridMultilevel"/>
    <w:tmpl w:val="0C64DDF8"/>
    <w:lvl w:ilvl="0" w:tplc="ED045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38F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EE55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CA87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E6C6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C869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7014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EC0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24C1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6B197B"/>
    <w:multiLevelType w:val="hybridMultilevel"/>
    <w:tmpl w:val="82B62160"/>
    <w:lvl w:ilvl="0" w:tplc="B8F074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7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60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8CD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78B1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1E7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86E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604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F27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E1F31ED"/>
    <w:multiLevelType w:val="hybridMultilevel"/>
    <w:tmpl w:val="0CE29224"/>
    <w:lvl w:ilvl="0" w:tplc="127EB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E44D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F6F0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C66F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BCAB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0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883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47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484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3"/>
  </w:num>
  <w:num w:numId="3">
    <w:abstractNumId w:val="8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5"/>
  </w:num>
  <w:num w:numId="10">
    <w:abstractNumId w:val="6"/>
  </w:num>
  <w:num w:numId="11">
    <w:abstractNumId w:val="14"/>
  </w:num>
  <w:num w:numId="12">
    <w:abstractNumId w:val="5"/>
  </w:num>
  <w:num w:numId="13">
    <w:abstractNumId w:val="12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3B4F"/>
    <w:rsid w:val="0005497C"/>
    <w:rsid w:val="000D0717"/>
    <w:rsid w:val="000E5FD2"/>
    <w:rsid w:val="000F6FDF"/>
    <w:rsid w:val="001D4AA5"/>
    <w:rsid w:val="002B205D"/>
    <w:rsid w:val="00302577"/>
    <w:rsid w:val="00351E6E"/>
    <w:rsid w:val="0035536D"/>
    <w:rsid w:val="00424C67"/>
    <w:rsid w:val="00470448"/>
    <w:rsid w:val="004C0C8A"/>
    <w:rsid w:val="00546CC0"/>
    <w:rsid w:val="00597D99"/>
    <w:rsid w:val="005B46F5"/>
    <w:rsid w:val="005C760A"/>
    <w:rsid w:val="005D7161"/>
    <w:rsid w:val="00615A6F"/>
    <w:rsid w:val="00670696"/>
    <w:rsid w:val="006A1971"/>
    <w:rsid w:val="007248C4"/>
    <w:rsid w:val="00726464"/>
    <w:rsid w:val="0076107C"/>
    <w:rsid w:val="007C50DB"/>
    <w:rsid w:val="007D2640"/>
    <w:rsid w:val="007E6223"/>
    <w:rsid w:val="008264C3"/>
    <w:rsid w:val="0087216D"/>
    <w:rsid w:val="008C171C"/>
    <w:rsid w:val="008E61CA"/>
    <w:rsid w:val="008E6630"/>
    <w:rsid w:val="0094546A"/>
    <w:rsid w:val="0098638F"/>
    <w:rsid w:val="009A41C2"/>
    <w:rsid w:val="009F1FB0"/>
    <w:rsid w:val="00A273EC"/>
    <w:rsid w:val="00A5437C"/>
    <w:rsid w:val="00A706C2"/>
    <w:rsid w:val="00A93B4F"/>
    <w:rsid w:val="00AC279C"/>
    <w:rsid w:val="00B425DB"/>
    <w:rsid w:val="00B50CC8"/>
    <w:rsid w:val="00BA73AA"/>
    <w:rsid w:val="00BC2D59"/>
    <w:rsid w:val="00BE7A84"/>
    <w:rsid w:val="00C1080E"/>
    <w:rsid w:val="00C21611"/>
    <w:rsid w:val="00C70C96"/>
    <w:rsid w:val="00CD3F0E"/>
    <w:rsid w:val="00CE147E"/>
    <w:rsid w:val="00D23A3C"/>
    <w:rsid w:val="00D51846"/>
    <w:rsid w:val="00D54569"/>
    <w:rsid w:val="00D618E2"/>
    <w:rsid w:val="00D628A6"/>
    <w:rsid w:val="00DD58FB"/>
    <w:rsid w:val="00E00E59"/>
    <w:rsid w:val="00E81EE8"/>
    <w:rsid w:val="00EC0B45"/>
    <w:rsid w:val="00EF4457"/>
    <w:rsid w:val="00F442AE"/>
    <w:rsid w:val="00F874E8"/>
    <w:rsid w:val="00F94D9E"/>
    <w:rsid w:val="00FA0F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93B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470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7D26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7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91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6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3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938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1038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717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3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306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5295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8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3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65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2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5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44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1845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71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18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1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157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58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8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84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7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4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1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1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3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37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uzer19</cp:lastModifiedBy>
  <cp:revision>43</cp:revision>
  <dcterms:created xsi:type="dcterms:W3CDTF">2018-12-12T11:09:00Z</dcterms:created>
  <dcterms:modified xsi:type="dcterms:W3CDTF">2020-12-23T06:33:00Z</dcterms:modified>
</cp:coreProperties>
</file>