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0E" w:rsidRPr="00CB6BFC" w:rsidRDefault="0029510E">
      <w:pPr>
        <w:autoSpaceDE w:val="0"/>
        <w:autoSpaceDN w:val="0"/>
        <w:spacing w:after="78" w:line="220" w:lineRule="exact"/>
        <w:rPr>
          <w:color w:val="000000" w:themeColor="text1"/>
        </w:rPr>
      </w:pPr>
    </w:p>
    <w:p w:rsidR="0029510E" w:rsidRPr="00CB6BFC" w:rsidRDefault="00BD7967" w:rsidP="007C4B7E">
      <w:pPr>
        <w:autoSpaceDE w:val="0"/>
        <w:autoSpaceDN w:val="0"/>
        <w:spacing w:after="0" w:line="360" w:lineRule="auto"/>
        <w:ind w:left="792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МИНИСТЕРСТВО ПРОСВЕЩЕНИЯ РОССИЙСКОЙ ФЕДЕРАЦИИ</w:t>
      </w:r>
    </w:p>
    <w:p w:rsidR="0029510E" w:rsidRPr="00CB6BFC" w:rsidRDefault="00BD7967" w:rsidP="007C4B7E">
      <w:pPr>
        <w:autoSpaceDE w:val="0"/>
        <w:autoSpaceDN w:val="0"/>
        <w:spacing w:after="0" w:line="360" w:lineRule="auto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Министерство образования и молодежной политики Свердловской области</w:t>
      </w:r>
    </w:p>
    <w:p w:rsidR="007C4B7E" w:rsidRDefault="00BD7967" w:rsidP="007C4B7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Муниципальное </w:t>
      </w:r>
      <w:r w:rsidR="007C4B7E">
        <w:rPr>
          <w:rFonts w:ascii="Times New Roman" w:eastAsia="Times New Roman" w:hAnsi="Times New Roman"/>
          <w:color w:val="000000" w:themeColor="text1"/>
          <w:sz w:val="24"/>
          <w:lang w:val="ru-RU"/>
        </w:rPr>
        <w:t>б</w:t>
      </w: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юджетное общеобразовательное учреждение</w:t>
      </w:r>
    </w:p>
    <w:p w:rsidR="0029510E" w:rsidRPr="00CB6BFC" w:rsidRDefault="00BD7967" w:rsidP="007C4B7E">
      <w:pPr>
        <w:autoSpaceDE w:val="0"/>
        <w:autoSpaceDN w:val="0"/>
        <w:spacing w:after="0" w:line="360" w:lineRule="auto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"Сигнальненская средняя</w:t>
      </w:r>
      <w:r w:rsidR="007C4B7E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общеобразовательная школа"</w:t>
      </w:r>
    </w:p>
    <w:p w:rsidR="0029510E" w:rsidRPr="00CB6BFC" w:rsidRDefault="0029510E">
      <w:pPr>
        <w:rPr>
          <w:rFonts w:ascii="Times New Roman" w:eastAsia="Times New Roman" w:hAnsi="Times New Roman"/>
          <w:color w:val="000000" w:themeColor="text1"/>
          <w:sz w:val="24"/>
          <w:lang w:val="ru-RU"/>
        </w:rPr>
      </w:pPr>
    </w:p>
    <w:p w:rsidR="007E791B" w:rsidRPr="00CB6BFC" w:rsidRDefault="007E791B">
      <w:pPr>
        <w:rPr>
          <w:color w:val="000000" w:themeColor="text1"/>
          <w:lang w:val="ru-RU"/>
        </w:rPr>
        <w:sectPr w:rsidR="007E791B" w:rsidRPr="00CB6BFC">
          <w:pgSz w:w="11900" w:h="16840"/>
          <w:pgMar w:top="298" w:right="872" w:bottom="1440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29510E" w:rsidRPr="00CB6BFC" w:rsidRDefault="00BD7967" w:rsidP="007E791B">
      <w:pPr>
        <w:autoSpaceDE w:val="0"/>
        <w:autoSpaceDN w:val="0"/>
        <w:spacing w:after="0" w:line="317" w:lineRule="auto"/>
        <w:ind w:right="288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lastRenderedPageBreak/>
        <w:t xml:space="preserve">ПРИНЯТО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решением методического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объединения учителей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Протокол №_</w:t>
      </w:r>
      <w:r w:rsidR="007C4B7E">
        <w:rPr>
          <w:rFonts w:ascii="Times New Roman" w:eastAsia="Times New Roman" w:hAnsi="Times New Roman"/>
          <w:b/>
          <w:color w:val="000000" w:themeColor="text1"/>
          <w:w w:val="102"/>
          <w:sz w:val="20"/>
          <w:u w:val="single"/>
          <w:lang w:val="ru-RU"/>
        </w:rPr>
        <w:t>1</w:t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___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от </w:t>
      </w:r>
      <w:r w:rsidR="007C4B7E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30.08.2022</w:t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 г.</w:t>
      </w:r>
    </w:p>
    <w:p w:rsidR="0029510E" w:rsidRPr="00CB6BFC" w:rsidRDefault="0029510E">
      <w:pPr>
        <w:rPr>
          <w:color w:val="000000" w:themeColor="text1"/>
          <w:lang w:val="ru-RU"/>
        </w:rPr>
        <w:sectPr w:rsidR="0029510E" w:rsidRPr="00CB6BFC">
          <w:type w:val="continuous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  <w:bookmarkStart w:id="0" w:name="_GoBack"/>
      <w:bookmarkEnd w:id="0"/>
    </w:p>
    <w:p w:rsidR="007E791B" w:rsidRPr="00CB6BFC" w:rsidRDefault="00BD7967" w:rsidP="007E791B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lastRenderedPageBreak/>
        <w:t xml:space="preserve">СОГЛАСОВАНО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Зам. директора по УВР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______________</w:t>
      </w:r>
      <w:proofErr w:type="spellStart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Гамеза</w:t>
      </w:r>
      <w:proofErr w:type="spellEnd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 И. Я.</w:t>
      </w:r>
    </w:p>
    <w:p w:rsidR="007C4B7E" w:rsidRPr="00CB6BFC" w:rsidRDefault="00BD7967" w:rsidP="007C4B7E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  <w:sectPr w:rsidR="007C4B7E" w:rsidRPr="00CB6BFC">
          <w:type w:val="nextColumn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от </w:t>
      </w:r>
      <w:r w:rsidR="007C4B7E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31.08.2022г</w:t>
      </w:r>
    </w:p>
    <w:p w:rsidR="0029510E" w:rsidRPr="00CB6BFC" w:rsidRDefault="00BD7967" w:rsidP="007C4B7E">
      <w:pPr>
        <w:autoSpaceDE w:val="0"/>
        <w:autoSpaceDN w:val="0"/>
        <w:spacing w:after="0" w:line="262" w:lineRule="auto"/>
        <w:ind w:right="3600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lastRenderedPageBreak/>
        <w:t xml:space="preserve">РАБОЧАЯ ПРОГРАММА </w:t>
      </w:r>
      <w:r w:rsidRPr="00CB6BFC">
        <w:rPr>
          <w:color w:val="000000" w:themeColor="text1"/>
          <w:lang w:val="ru-RU"/>
        </w:rPr>
        <w:br/>
      </w:r>
    </w:p>
    <w:p w:rsidR="0029510E" w:rsidRPr="00CB6BFC" w:rsidRDefault="00CB6BFC">
      <w:pPr>
        <w:autoSpaceDE w:val="0"/>
        <w:autoSpaceDN w:val="0"/>
        <w:spacing w:before="166" w:after="0" w:line="262" w:lineRule="auto"/>
        <w:ind w:left="3600" w:right="3888"/>
        <w:jc w:val="center"/>
        <w:rPr>
          <w:color w:val="000000" w:themeColor="text1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lang w:val="ru-RU"/>
        </w:rPr>
        <w:t>курса</w:t>
      </w:r>
      <w:r w:rsidR="00DB065A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внеурочной деятельности</w:t>
      </w:r>
      <w:r w:rsidR="00BD7967" w:rsidRPr="00CB6BFC">
        <w:rPr>
          <w:color w:val="000000" w:themeColor="text1"/>
          <w:lang w:val="ru-RU"/>
        </w:rPr>
        <w:br/>
      </w:r>
      <w:r w:rsidR="00DB065A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«Разговоры о важном</w:t>
      </w:r>
      <w:r w:rsidR="00BD7967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:rsidR="0029510E" w:rsidRPr="00CB6BFC" w:rsidRDefault="00683589">
      <w:pPr>
        <w:autoSpaceDE w:val="0"/>
        <w:autoSpaceDN w:val="0"/>
        <w:spacing w:before="670" w:after="0" w:line="262" w:lineRule="auto"/>
        <w:ind w:left="2160" w:right="2592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для </w:t>
      </w:r>
      <w:r w:rsidR="007C4B7E">
        <w:rPr>
          <w:rFonts w:ascii="Times New Roman" w:eastAsia="Times New Roman" w:hAnsi="Times New Roman"/>
          <w:color w:val="000000" w:themeColor="text1"/>
          <w:sz w:val="24"/>
          <w:lang w:val="ru-RU"/>
        </w:rPr>
        <w:t>5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класса </w:t>
      </w: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основного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общего образования </w:t>
      </w:r>
      <w:r w:rsidR="00BD7967" w:rsidRPr="00CB6BFC">
        <w:rPr>
          <w:color w:val="000000" w:themeColor="text1"/>
          <w:lang w:val="ru-RU"/>
        </w:rPr>
        <w:br/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на 2022 - 2023  учебный год</w:t>
      </w:r>
    </w:p>
    <w:p w:rsidR="007E791B" w:rsidRPr="00CB6BFC" w:rsidRDefault="00BD7967" w:rsidP="007E791B">
      <w:pPr>
        <w:autoSpaceDE w:val="0"/>
        <w:autoSpaceDN w:val="0"/>
        <w:spacing w:before="2112" w:after="0" w:line="262" w:lineRule="auto"/>
        <w:ind w:left="6740" w:hanging="1188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Составитель: </w:t>
      </w:r>
      <w:proofErr w:type="spellStart"/>
      <w:r w:rsidR="007C4B7E">
        <w:rPr>
          <w:rFonts w:ascii="Times New Roman" w:eastAsia="Times New Roman" w:hAnsi="Times New Roman"/>
          <w:color w:val="000000" w:themeColor="text1"/>
          <w:sz w:val="24"/>
          <w:lang w:val="ru-RU"/>
        </w:rPr>
        <w:t>Гамеза</w:t>
      </w:r>
      <w:proofErr w:type="spellEnd"/>
      <w:r w:rsidR="007C4B7E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Илона Яновна</w:t>
      </w:r>
    </w:p>
    <w:p w:rsidR="007E791B" w:rsidRPr="00CB6BFC" w:rsidRDefault="00DB065A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E791B" w:rsidRPr="00CB6BFC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683589" w:rsidRPr="00CB6BFC">
        <w:rPr>
          <w:rFonts w:ascii="Times New Roman" w:hAnsi="Times New Roman" w:cs="Times New Roman"/>
          <w:color w:val="000000" w:themeColor="text1"/>
          <w:lang w:val="ru-RU"/>
        </w:rPr>
        <w:t xml:space="preserve"> год.</w:t>
      </w:r>
    </w:p>
    <w:p w:rsidR="00CB6BFC" w:rsidRPr="00CB6BFC" w:rsidRDefault="00CB6BFC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</w:p>
    <w:p w:rsidR="007C4B7E" w:rsidRDefault="007C4B7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br w:type="page"/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Пояснительная записка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разработана в соответствии с требованиями: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15.04.2022 № СК-295/06;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18.08.2017 № 09-1672;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B6BFC" w:rsidRP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 2.4.3648-20;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1.2.3685-21;</w:t>
      </w:r>
    </w:p>
    <w:p w:rsidR="00CB6BFC" w:rsidRDefault="00CB6BFC" w:rsidP="007C4B7E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ограммы 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МБОУ</w:t>
      </w:r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игнальненская СОШ»,</w:t>
      </w:r>
      <w:r w:rsidR="007C4B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утвержденной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01.09.2022.</w:t>
      </w:r>
    </w:p>
    <w:p w:rsidR="00CB6BFC" w:rsidRPr="00CB6BFC" w:rsidRDefault="00CB6BFC" w:rsidP="00CB6B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A480E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курса: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Место курса в плане внеурочной деятельности: 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учебный курс предназначен для обучающихся </w:t>
      </w:r>
      <w:r w:rsidR="007C4B7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класса; рассчитан на 1 час в неделю/34 часа в год.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Содержание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Наша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165 лет со дня рождения К.Э. Циолковского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музыки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пожилого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школьных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единства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разные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вместе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Символы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Волонтеры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Нового года. Семейные праздники и мечты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Рождество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снятия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блокады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160 лет со дня рождения К.С. Станиславского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женский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воссоединения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Крыма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Россией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Всемирный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космонавтики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первые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Земли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Победы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Бессмертный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полк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детских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proofErr w:type="spellEnd"/>
    </w:p>
    <w:p w:rsid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</w:t>
      </w:r>
      <w:proofErr w:type="spellEnd"/>
    </w:p>
    <w:p w:rsidR="009A480E" w:rsidRPr="00CB6BFC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неприятие любых форм экстремизма, дискриминации;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 способах противодействия коррупции;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волонтерство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помощь людям, нуждающимся в ней);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CB6BFC" w:rsidRPr="00CB6BFC" w:rsidRDefault="00CB6BFC" w:rsidP="007C4B7E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6BFC" w:rsidRPr="00CB6BFC" w:rsidRDefault="00CB6BFC" w:rsidP="007C4B7E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B6BFC" w:rsidRPr="00CB6BFC" w:rsidRDefault="00CB6BFC" w:rsidP="007C4B7E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B6BFC" w:rsidRPr="00CB6BFC" w:rsidRDefault="00CB6BFC" w:rsidP="007C4B7E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когнитивных навыков у обучающихся.</w:t>
      </w:r>
    </w:p>
    <w:p w:rsidR="00CB6BFC" w:rsidRPr="00CB6BFC" w:rsidRDefault="00CB6BFC" w:rsidP="007C4B7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B6BFC" w:rsidRPr="00CB6BFC" w:rsidRDefault="00CB6BFC" w:rsidP="007C4B7E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B6BFC" w:rsidRPr="00CB6BFC" w:rsidRDefault="00CB6BFC" w:rsidP="007C4B7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CB6BFC" w:rsidRPr="00CB6BFC" w:rsidRDefault="00CB6BFC" w:rsidP="007C4B7E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CB6BFC" w:rsidRPr="00CB6BFC" w:rsidRDefault="00CB6BFC" w:rsidP="007C4B7E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B6BFC" w:rsidRPr="00CB6BFC" w:rsidRDefault="00CB6BFC" w:rsidP="007C4B7E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B6BFC" w:rsidRPr="00CB6BFC" w:rsidRDefault="00CB6BFC" w:rsidP="007C4B7E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B6BFC" w:rsidRPr="00CB6BFC" w:rsidRDefault="00CB6BFC" w:rsidP="007C4B7E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выбор и брать ответственность за решение;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самомотивации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рефлексии;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причины достижения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недостижения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B6BFC" w:rsidRPr="00CB6BFC" w:rsidRDefault="00CB6BFC" w:rsidP="007C4B7E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соответствие результата цели и условиям;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B6BFC" w:rsidRPr="00CB6BFC" w:rsidRDefault="00CB6BFC" w:rsidP="007C4B7E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анализировать причины эмоций;</w:t>
      </w:r>
    </w:p>
    <w:p w:rsidR="00CB6BFC" w:rsidRPr="00CB6BFC" w:rsidRDefault="00CB6BFC" w:rsidP="007C4B7E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B6BFC" w:rsidRPr="00CB6BFC" w:rsidRDefault="00CB6BFC" w:rsidP="007C4B7E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способ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осознанно относиться к другому человеку, его мнению;</w:t>
      </w:r>
    </w:p>
    <w:p w:rsidR="00CB6BFC" w:rsidRPr="00CB6BFC" w:rsidRDefault="00CB6BFC" w:rsidP="007C4B7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CB6BFC" w:rsidRPr="00CB6BFC" w:rsidRDefault="00CB6BFC" w:rsidP="007C4B7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себя и других, не осуждая;</w:t>
      </w:r>
    </w:p>
    <w:p w:rsidR="00CB6BFC" w:rsidRPr="00CB6BFC" w:rsidRDefault="00CB6BFC" w:rsidP="007C4B7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открытость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7C4B7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осознавать невозможность контролировать все вокруг.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</w:p>
    <w:p w:rsidR="00CB6BFC" w:rsidRPr="00CB6BFC" w:rsidRDefault="00CB6BFC" w:rsidP="007C4B7E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B6BFC" w:rsidRPr="00CB6BFC" w:rsidRDefault="00CB6BFC" w:rsidP="007C4B7E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активной роли человека в природе.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семейным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 и всем формам жизни.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природе, природным явлениям и формам жизни;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соблюдать общепринятые нормы поведения в обществе;</w:t>
      </w:r>
    </w:p>
    <w:p w:rsid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A480E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Pr="00CB6BFC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B6BFC" w:rsidRPr="00CB6BFC" w:rsidRDefault="00CB6BFC" w:rsidP="00BD7967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</w:t>
      </w:r>
      <w:proofErr w:type="spellEnd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835"/>
        <w:gridCol w:w="851"/>
        <w:gridCol w:w="2161"/>
        <w:gridCol w:w="992"/>
      </w:tblGrid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16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подвиг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значит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«…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осталась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дневником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«Может собственных Платонов и быстрых разумом Невтонов российская земля </w:t>
            </w: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рождать…»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</w:t>
            </w: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страже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вспоминать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 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1C393F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A4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9A480E" w:rsidRPr="00CB6BFC" w:rsidTr="00F04B8A">
        <w:trPr>
          <w:trHeight w:val="170"/>
        </w:trPr>
        <w:tc>
          <w:tcPr>
            <w:tcW w:w="534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2409" w:type="dxa"/>
          </w:tcPr>
          <w:p w:rsidR="009A480E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2835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Дискуссия </w:t>
            </w:r>
          </w:p>
        </w:tc>
        <w:tc>
          <w:tcPr>
            <w:tcW w:w="851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61" w:type="dxa"/>
          </w:tcPr>
          <w:p w:rsidR="009A480E" w:rsidRPr="00CB6BFC" w:rsidRDefault="009A480E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B7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29.05</w:t>
            </w:r>
          </w:p>
        </w:tc>
      </w:tr>
    </w:tbl>
    <w:p w:rsidR="0029510E" w:rsidRPr="00CB6BFC" w:rsidRDefault="0029510E" w:rsidP="007C4B7E">
      <w:pPr>
        <w:autoSpaceDE w:val="0"/>
        <w:autoSpaceDN w:val="0"/>
        <w:spacing w:after="216" w:line="22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510E" w:rsidRPr="00CB6BFC" w:rsidSect="00DB065A">
      <w:pgSz w:w="11900" w:h="16840"/>
      <w:pgMar w:top="436" w:right="650" w:bottom="356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1424"/>
    <w:multiLevelType w:val="multilevel"/>
    <w:tmpl w:val="B7FE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7532386"/>
    <w:multiLevelType w:val="multilevel"/>
    <w:tmpl w:val="F7643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26A15FC"/>
    <w:multiLevelType w:val="multilevel"/>
    <w:tmpl w:val="13B46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C187D8A"/>
    <w:multiLevelType w:val="multilevel"/>
    <w:tmpl w:val="EE6EA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BC308E"/>
    <w:multiLevelType w:val="multilevel"/>
    <w:tmpl w:val="E8243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F660F60"/>
    <w:multiLevelType w:val="multilevel"/>
    <w:tmpl w:val="29642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FDB2481"/>
    <w:multiLevelType w:val="multilevel"/>
    <w:tmpl w:val="52E20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B501B99"/>
    <w:multiLevelType w:val="multilevel"/>
    <w:tmpl w:val="F1F61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927879"/>
    <w:multiLevelType w:val="multilevel"/>
    <w:tmpl w:val="064C1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1EC4DCE"/>
    <w:multiLevelType w:val="multilevel"/>
    <w:tmpl w:val="47D28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B11551F"/>
    <w:multiLevelType w:val="multilevel"/>
    <w:tmpl w:val="B9A6A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F797A14"/>
    <w:multiLevelType w:val="multilevel"/>
    <w:tmpl w:val="294A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7D6DCD"/>
    <w:multiLevelType w:val="multilevel"/>
    <w:tmpl w:val="3612B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8DF73F7"/>
    <w:multiLevelType w:val="multilevel"/>
    <w:tmpl w:val="1272E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2782BBD"/>
    <w:multiLevelType w:val="multilevel"/>
    <w:tmpl w:val="6B04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4EA1771"/>
    <w:multiLevelType w:val="multilevel"/>
    <w:tmpl w:val="0F06C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7264CA8"/>
    <w:multiLevelType w:val="multilevel"/>
    <w:tmpl w:val="FDD8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907557F"/>
    <w:multiLevelType w:val="multilevel"/>
    <w:tmpl w:val="5F105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91C0B75"/>
    <w:multiLevelType w:val="multilevel"/>
    <w:tmpl w:val="82DEF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10"/>
  </w:num>
  <w:num w:numId="12">
    <w:abstractNumId w:val="12"/>
  </w:num>
  <w:num w:numId="13">
    <w:abstractNumId w:val="27"/>
  </w:num>
  <w:num w:numId="14">
    <w:abstractNumId w:val="20"/>
  </w:num>
  <w:num w:numId="15">
    <w:abstractNumId w:val="19"/>
  </w:num>
  <w:num w:numId="16">
    <w:abstractNumId w:val="25"/>
  </w:num>
  <w:num w:numId="17">
    <w:abstractNumId w:val="16"/>
  </w:num>
  <w:num w:numId="18">
    <w:abstractNumId w:val="18"/>
  </w:num>
  <w:num w:numId="19">
    <w:abstractNumId w:val="14"/>
  </w:num>
  <w:num w:numId="20">
    <w:abstractNumId w:val="21"/>
  </w:num>
  <w:num w:numId="21">
    <w:abstractNumId w:val="15"/>
  </w:num>
  <w:num w:numId="22">
    <w:abstractNumId w:val="23"/>
  </w:num>
  <w:num w:numId="23">
    <w:abstractNumId w:val="17"/>
  </w:num>
  <w:num w:numId="24">
    <w:abstractNumId w:val="24"/>
  </w:num>
  <w:num w:numId="25">
    <w:abstractNumId w:val="26"/>
  </w:num>
  <w:num w:numId="26">
    <w:abstractNumId w:val="1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393F"/>
    <w:rsid w:val="0029510E"/>
    <w:rsid w:val="0029639D"/>
    <w:rsid w:val="00326F90"/>
    <w:rsid w:val="00683589"/>
    <w:rsid w:val="00795DE7"/>
    <w:rsid w:val="007C4B7E"/>
    <w:rsid w:val="007E791B"/>
    <w:rsid w:val="009A480E"/>
    <w:rsid w:val="00AA1D8D"/>
    <w:rsid w:val="00B47730"/>
    <w:rsid w:val="00BD7967"/>
    <w:rsid w:val="00CB0664"/>
    <w:rsid w:val="00CB6BFC"/>
    <w:rsid w:val="00DB065A"/>
    <w:rsid w:val="00FB6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137B"/>
  <w14:defaultImageDpi w14:val="300"/>
  <w15:docId w15:val="{73EABFAE-A785-425C-8C87-EAE8A31E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EF215-D53B-48A6-A39F-932ECA23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2883</Words>
  <Characters>16435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user19</cp:lastModifiedBy>
  <cp:revision>9</cp:revision>
  <dcterms:created xsi:type="dcterms:W3CDTF">2013-12-23T23:15:00Z</dcterms:created>
  <dcterms:modified xsi:type="dcterms:W3CDTF">2022-10-20T04:35:00Z</dcterms:modified>
  <cp:category/>
</cp:coreProperties>
</file>